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0b46" w14:textId="e090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Польша Республикасының Үкiметi арасындағы Сауда-экономикалық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 4 наурыздағы N 295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1992 жылғы 14 қазанда Алматы қаласында қол қойылған Қазақстан</w:t>
      </w:r>
    </w:p>
    <w:p>
      <w:pPr>
        <w:spacing w:after="0"/>
        <w:ind w:left="0"/>
        <w:jc w:val="both"/>
      </w:pPr>
      <w:r>
        <w:rPr>
          <w:rFonts w:ascii="Times New Roman"/>
          <w:b w:val="false"/>
          <w:i w:val="false"/>
          <w:color w:val="000000"/>
          <w:sz w:val="28"/>
        </w:rPr>
        <w:t>Республикасының Үкiметi мен Польша Республикасының Үкiметi арасындағы</w:t>
      </w:r>
    </w:p>
    <w:p>
      <w:pPr>
        <w:spacing w:after="0"/>
        <w:ind w:left="0"/>
        <w:jc w:val="both"/>
      </w:pPr>
      <w:r>
        <w:rPr>
          <w:rFonts w:ascii="Times New Roman"/>
          <w:b w:val="false"/>
          <w:i w:val="false"/>
          <w:color w:val="000000"/>
          <w:sz w:val="28"/>
        </w:rPr>
        <w:t>Сауда-экономикалық ынтымақтастық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Польша</w:t>
      </w:r>
    </w:p>
    <w:p>
      <w:pPr>
        <w:spacing w:after="0"/>
        <w:ind w:left="0"/>
        <w:jc w:val="both"/>
      </w:pPr>
      <w:r>
        <w:rPr>
          <w:rFonts w:ascii="Times New Roman"/>
          <w:b w:val="false"/>
          <w:i w:val="false"/>
          <w:color w:val="000000"/>
          <w:sz w:val="28"/>
        </w:rPr>
        <w:t>         Республикасының Үкiметi арасындағы Сауда-экономикалық</w:t>
      </w:r>
    </w:p>
    <w:p>
      <w:pPr>
        <w:spacing w:after="0"/>
        <w:ind w:left="0"/>
        <w:jc w:val="both"/>
      </w:pPr>
      <w:r>
        <w:rPr>
          <w:rFonts w:ascii="Times New Roman"/>
          <w:b w:val="false"/>
          <w:i w:val="false"/>
          <w:color w:val="000000"/>
          <w:sz w:val="28"/>
        </w:rPr>
        <w:t>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Польша Республикасының Үкiметi, бұдан былай Уағдаласушы Тараптар деп аталады, екi ел арасындағы теңдiк пен өзара тиiмдiлiк принциптерiне негiзделген сауда қатынастары мен экономикалық ынтымақтастықтың тұрақты да үйлесiмдi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дамуы үшiн қолайлы жағдайлар туғызуға ұмтылып, осы Келiсiмдi жасасуға</w:t>
      </w:r>
    </w:p>
    <w:p>
      <w:pPr>
        <w:spacing w:after="0"/>
        <w:ind w:left="0"/>
        <w:jc w:val="both"/>
      </w:pPr>
      <w:r>
        <w:rPr>
          <w:rFonts w:ascii="Times New Roman"/>
          <w:b w:val="false"/>
          <w:i w:val="false"/>
          <w:color w:val="000000"/>
          <w:sz w:val="28"/>
        </w:rPr>
        <w:t>ұйғарды және мыналар жайында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екi елдiң арасындағы өзара экономикалық</w:t>
      </w:r>
    </w:p>
    <w:p>
      <w:pPr>
        <w:spacing w:after="0"/>
        <w:ind w:left="0"/>
        <w:jc w:val="both"/>
      </w:pPr>
      <w:r>
        <w:rPr>
          <w:rFonts w:ascii="Times New Roman"/>
          <w:b w:val="false"/>
          <w:i w:val="false"/>
          <w:color w:val="000000"/>
          <w:sz w:val="28"/>
        </w:rPr>
        <w:t>және сауда қатынастарын дамытуға Уағдаласушы Тараптар елдерiнде</w:t>
      </w:r>
    </w:p>
    <w:p>
      <w:pPr>
        <w:spacing w:after="0"/>
        <w:ind w:left="0"/>
        <w:jc w:val="both"/>
      </w:pPr>
      <w:r>
        <w:rPr>
          <w:rFonts w:ascii="Times New Roman"/>
          <w:b w:val="false"/>
          <w:i w:val="false"/>
          <w:color w:val="000000"/>
          <w:sz w:val="28"/>
        </w:rPr>
        <w:t>қолданылып жүрген заңдарға сәйкес жәрдемдесетiн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бiр-бiрiне Уағдаласушы Тараптар елдерiнде шығарылған тауарлардың импорты мен экспортында үшiншi елдердiң тауарларына қатысты қолданылатындай мейлiнше қолайлы жағдайлар туғызатын болады.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Жоғарыда баяндалған қағида Қазақстан Республикасы немесе Польша</w:t>
      </w:r>
    </w:p>
    <w:p>
      <w:pPr>
        <w:spacing w:after="0"/>
        <w:ind w:left="0"/>
        <w:jc w:val="both"/>
      </w:pPr>
      <w:r>
        <w:rPr>
          <w:rFonts w:ascii="Times New Roman"/>
          <w:b w:val="false"/>
          <w:i w:val="false"/>
          <w:color w:val="000000"/>
          <w:sz w:val="28"/>
        </w:rPr>
        <w:t>Республикасы:</w:t>
      </w:r>
    </w:p>
    <w:p>
      <w:pPr>
        <w:spacing w:after="0"/>
        <w:ind w:left="0"/>
        <w:jc w:val="both"/>
      </w:pPr>
      <w:r>
        <w:rPr>
          <w:rFonts w:ascii="Times New Roman"/>
          <w:b w:val="false"/>
          <w:i w:val="false"/>
          <w:color w:val="000000"/>
          <w:sz w:val="28"/>
        </w:rPr>
        <w:t>     а/ көршi елдермен шекаралық саудада жүзеге асыру үшiн;</w:t>
      </w:r>
    </w:p>
    <w:p>
      <w:pPr>
        <w:spacing w:after="0"/>
        <w:ind w:left="0"/>
        <w:jc w:val="both"/>
      </w:pPr>
      <w:r>
        <w:rPr>
          <w:rFonts w:ascii="Times New Roman"/>
          <w:b w:val="false"/>
          <w:i w:val="false"/>
          <w:color w:val="000000"/>
          <w:sz w:val="28"/>
        </w:rPr>
        <w:t>     б/ Қазақстан Республикасымен немесе Польша Республикасымен бiрге</w:t>
      </w:r>
    </w:p>
    <w:p>
      <w:pPr>
        <w:spacing w:after="0"/>
        <w:ind w:left="0"/>
        <w:jc w:val="both"/>
      </w:pPr>
      <w:r>
        <w:rPr>
          <w:rFonts w:ascii="Times New Roman"/>
          <w:b w:val="false"/>
          <w:i w:val="false"/>
          <w:color w:val="000000"/>
          <w:sz w:val="28"/>
        </w:rPr>
        <w:t>аймақтық экономикалық ұйымдарға, кедендiк одақтарға, еркiн</w:t>
      </w:r>
    </w:p>
    <w:p>
      <w:pPr>
        <w:spacing w:after="0"/>
        <w:ind w:left="0"/>
        <w:jc w:val="both"/>
      </w:pPr>
      <w:r>
        <w:rPr>
          <w:rFonts w:ascii="Times New Roman"/>
          <w:b w:val="false"/>
          <w:i w:val="false"/>
          <w:color w:val="000000"/>
          <w:sz w:val="28"/>
        </w:rPr>
        <w:t>экономикалық аймақтарға, оның iшiнде еркiн сауда аймақтарына қатысушы</w:t>
      </w:r>
    </w:p>
    <w:p>
      <w:pPr>
        <w:spacing w:after="0"/>
        <w:ind w:left="0"/>
        <w:jc w:val="both"/>
      </w:pPr>
      <w:r>
        <w:rPr>
          <w:rFonts w:ascii="Times New Roman"/>
          <w:b w:val="false"/>
          <w:i w:val="false"/>
          <w:color w:val="000000"/>
          <w:sz w:val="28"/>
        </w:rPr>
        <w:t>немесе қатысатын елдерге байланысты берген немесе беретiн</w:t>
      </w:r>
    </w:p>
    <w:p>
      <w:pPr>
        <w:spacing w:after="0"/>
        <w:ind w:left="0"/>
        <w:jc w:val="both"/>
      </w:pPr>
      <w:r>
        <w:rPr>
          <w:rFonts w:ascii="Times New Roman"/>
          <w:b w:val="false"/>
          <w:i w:val="false"/>
          <w:color w:val="000000"/>
          <w:sz w:val="28"/>
        </w:rPr>
        <w:t>артықшылықтарға, жеңiлдiктер мен игiлiктерге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 шаруашылығының барлық сауда салаларындағы ынтымақтастық:</w:t>
      </w:r>
    </w:p>
    <w:p>
      <w:pPr>
        <w:spacing w:after="0"/>
        <w:ind w:left="0"/>
        <w:jc w:val="both"/>
      </w:pPr>
      <w:r>
        <w:rPr>
          <w:rFonts w:ascii="Times New Roman"/>
          <w:b w:val="false"/>
          <w:i w:val="false"/>
          <w:color w:val="000000"/>
          <w:sz w:val="28"/>
        </w:rPr>
        <w:t>     - бiрлескен кәсiпорындар мен ұйымдар құру және дамыту;</w:t>
      </w:r>
    </w:p>
    <w:p>
      <w:pPr>
        <w:spacing w:after="0"/>
        <w:ind w:left="0"/>
        <w:jc w:val="both"/>
      </w:pPr>
      <w:r>
        <w:rPr>
          <w:rFonts w:ascii="Times New Roman"/>
          <w:b w:val="false"/>
          <w:i w:val="false"/>
          <w:color w:val="000000"/>
          <w:sz w:val="28"/>
        </w:rPr>
        <w:t>     - коммерциялық байланыстарды дамыту;</w:t>
      </w:r>
    </w:p>
    <w:p>
      <w:pPr>
        <w:spacing w:after="0"/>
        <w:ind w:left="0"/>
        <w:jc w:val="both"/>
      </w:pPr>
      <w:r>
        <w:rPr>
          <w:rFonts w:ascii="Times New Roman"/>
          <w:b w:val="false"/>
          <w:i w:val="false"/>
          <w:color w:val="000000"/>
          <w:sz w:val="28"/>
        </w:rPr>
        <w:t>     - мамандар алмасу;</w:t>
      </w:r>
    </w:p>
    <w:p>
      <w:pPr>
        <w:spacing w:after="0"/>
        <w:ind w:left="0"/>
        <w:jc w:val="both"/>
      </w:pPr>
      <w:r>
        <w:rPr>
          <w:rFonts w:ascii="Times New Roman"/>
          <w:b w:val="false"/>
          <w:i w:val="false"/>
          <w:color w:val="000000"/>
          <w:sz w:val="28"/>
        </w:rPr>
        <w:t>     - консалтинг бойынша қызмет көрсету;</w:t>
      </w:r>
    </w:p>
    <w:p>
      <w:pPr>
        <w:spacing w:after="0"/>
        <w:ind w:left="0"/>
        <w:jc w:val="both"/>
      </w:pPr>
      <w:r>
        <w:rPr>
          <w:rFonts w:ascii="Times New Roman"/>
          <w:b w:val="false"/>
          <w:i w:val="false"/>
          <w:color w:val="000000"/>
          <w:sz w:val="28"/>
        </w:rPr>
        <w:t>     - сауда-өнеркәсiп көрмелерi мен жәрмеңкелерiн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ынтымақтастықтың өзара мүдделiлiк туғызатын басқа да нысандарын ұйымдастыру жолымен жүзеге асырылатын болады.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Тауарлар берiп тұру мен қызмет көрсету, бiр жағынан Қазақстан Республикасының заңды ұйым мәртебесi бар шаруашылық жүргiзушi субъектiлерi мен келесi жағынан Польша Республикасының шаруашылық жүргiзушi субъектiлерi, бұдан былай олар "Субъектiлер" делiнедi, арасында жасасылған контрактiлер негiзiнде халықаралық саудада қолданылып жүрген принциптер мен шарттарға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Польша Республикасы арасындағы есеп айырысулар мен төлемдер халықаралық саудада және қаржы тәжiрибесiнде қабылданған шарттарға сәйкес еркiн айналыстағы валютамен жүргiзiлетiн болады. </w:t>
      </w:r>
      <w:r>
        <w:br/>
      </w:r>
      <w:r>
        <w:rPr>
          <w:rFonts w:ascii="Times New Roman"/>
          <w:b w:val="false"/>
          <w:i w:val="false"/>
          <w:color w:val="000000"/>
          <w:sz w:val="28"/>
        </w:rPr>
        <w:t xml:space="preserve">
      Уағдаласушы Тараптардың тиiстi органдарының уағдаластығы бойынша есеп айырысулар мен төлемдер, сондай-ақ Уағдаласушы Тараптар елдерiнде қолданылып жүрген заңдарға сәйкес өзгедей нысанда да жүзеге асырылуы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тиiстi органдары екеуара принциптер негiзiнде Уағдаласушы Тараптар елдерiнiң заңдарына сәйкес субъектiлерге өзара сауданы дамытуға ықпал ететiн өкiлдiктер, бюролар, стансалар мен техникалық қызмет көрсету пункттерiн құруға, сондай-ақ сыртқы экономикалық қызметтiң өзге де мәселелерiн шешуге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елдерiнiң құзырлы органдары Уағдаласушы Тараптар елдерiнде қолданылып жүрген сыртқы экономикалық қызметтi реттеу саласындағы заңдар мен басқа да нормативтiк актiлер туралы ақпараттармен жүйелi түрде алмасып отыратын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Уағдаласушы Тараптар елдерiнiң әрқайсысы мүше болып отырған басқа Халықаралық Келiсiмдерден, Конвенциялардан, Шарттар мен Хаттамалардан туындайтын мiндеттемелерге қайшы келмейдi. </w:t>
      </w:r>
      <w:r>
        <w:br/>
      </w:r>
      <w:r>
        <w:rPr>
          <w:rFonts w:ascii="Times New Roman"/>
          <w:b w:val="false"/>
          <w:i w:val="false"/>
          <w:color w:val="000000"/>
          <w:sz w:val="28"/>
        </w:rPr>
        <w:t xml:space="preserve">
      Уағдаласушы Тараптар келесi Уағдаласушы Тараптың мүддесiне қатысты болатын Уағдаласушы Тараптар қол қойған жаңа халықаралық құжаттар туралы ақпарат алмасып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Берiлетiн тауарлар Уағдаласушы Тараптар елдерiнiң заңдарына сәйкес экспортқа шығарушының немесе экспортқа шығарушы елдiң құзырлы органдарының алдын-ала берген жазбаша келiсiмi арқылы ғана үшiншi елдерге қайтара экспортқа шығарылатын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бiрлесiп Аралас Комиссия құрады. Комиссия осы Келiсiмнiң қағидаларын жүзеге асыруды талдайтын, экономикалық ынтымақтастықты кеңейтудiң қосымша мүмкiндiктерiн iздестiретiн, экономикалық ынтымақтастықты дамыту барысында туындауы мүмкiн проблемалардың шешiмiн ұсынатын болады. </w:t>
      </w:r>
      <w:r>
        <w:br/>
      </w:r>
      <w:r>
        <w:rPr>
          <w:rFonts w:ascii="Times New Roman"/>
          <w:b w:val="false"/>
          <w:i w:val="false"/>
          <w:color w:val="000000"/>
          <w:sz w:val="28"/>
        </w:rPr>
        <w:t xml:space="preserve">
      Комиссия қажетiне қарай, бiрақ жылына бiр реттен сиретпей, кезегiмен Қазақстан Республикасы мен Польша Республикасында жиналып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Уағдаласушы Тараптар елдерiнiң заңдарына сәйкес күшiне енгiзiледi, мұның өзi ноталар алмасу жолымен қуатталады. </w:t>
      </w:r>
      <w:r>
        <w:br/>
      </w:r>
      <w:r>
        <w:rPr>
          <w:rFonts w:ascii="Times New Roman"/>
          <w:b w:val="false"/>
          <w:i w:val="false"/>
          <w:color w:val="000000"/>
          <w:sz w:val="28"/>
        </w:rPr>
        <w:t xml:space="preserve">
      Соңынан келiп түскен нота алынған күн Келiсiм күшiне кiрген күн болып саналады. </w:t>
      </w:r>
      <w:r>
        <w:br/>
      </w:r>
      <w:r>
        <w:rPr>
          <w:rFonts w:ascii="Times New Roman"/>
          <w:b w:val="false"/>
          <w:i w:val="false"/>
          <w:color w:val="000000"/>
          <w:sz w:val="28"/>
        </w:rPr>
        <w:t xml:space="preserve">
      Уағдаласушы Тараптардың бiрiнен ұсынысы бойынша олардың өзара келiсiмi арқылы осы Келiсiмнiң өзгертiлуi немесе толықтырылуы мүмкiн. </w:t>
      </w:r>
      <w:r>
        <w:br/>
      </w:r>
      <w:r>
        <w:rPr>
          <w:rFonts w:ascii="Times New Roman"/>
          <w:b w:val="false"/>
          <w:i w:val="false"/>
          <w:color w:val="000000"/>
          <w:sz w:val="28"/>
        </w:rPr>
        <w:t xml:space="preserve">
      Осы Келiсiм беймағлұм мерзiмге жасалады. </w:t>
      </w:r>
      <w:r>
        <w:br/>
      </w:r>
      <w:r>
        <w:rPr>
          <w:rFonts w:ascii="Times New Roman"/>
          <w:b w:val="false"/>
          <w:i w:val="false"/>
          <w:color w:val="000000"/>
          <w:sz w:val="28"/>
        </w:rPr>
        <w:t xml:space="preserve">
      Уағдаласушы Тараптардың қайсысының болсын өтiнiшi бойынша оның </w:t>
      </w:r>
    </w:p>
    <w:bookmarkEnd w:id="3"/>
    <w:bookmarkStart w:name="z2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бұзылуы мүмкiн және ол бұзу туралы нота алынған күннен бастап алты ай</w:t>
      </w:r>
    </w:p>
    <w:p>
      <w:pPr>
        <w:spacing w:after="0"/>
        <w:ind w:left="0"/>
        <w:jc w:val="both"/>
      </w:pPr>
      <w:r>
        <w:rPr>
          <w:rFonts w:ascii="Times New Roman"/>
          <w:b w:val="false"/>
          <w:i w:val="false"/>
          <w:color w:val="000000"/>
          <w:sz w:val="28"/>
        </w:rPr>
        <w:t>өткеннен кейiн күшiн жояды.</w:t>
      </w:r>
    </w:p>
    <w:p>
      <w:pPr>
        <w:spacing w:after="0"/>
        <w:ind w:left="0"/>
        <w:jc w:val="both"/>
      </w:pPr>
      <w:r>
        <w:rPr>
          <w:rFonts w:ascii="Times New Roman"/>
          <w:b w:val="false"/>
          <w:i w:val="false"/>
          <w:color w:val="000000"/>
          <w:sz w:val="28"/>
        </w:rPr>
        <w:t>     Осы Келiсiмнiң күшiн бұзған жағдайда оның қағидалары осы Келiсiм</w:t>
      </w:r>
    </w:p>
    <w:p>
      <w:pPr>
        <w:spacing w:after="0"/>
        <w:ind w:left="0"/>
        <w:jc w:val="both"/>
      </w:pPr>
      <w:r>
        <w:rPr>
          <w:rFonts w:ascii="Times New Roman"/>
          <w:b w:val="false"/>
          <w:i w:val="false"/>
          <w:color w:val="000000"/>
          <w:sz w:val="28"/>
        </w:rPr>
        <w:t>күшiнде тұрған кезде қабылданған барлық мiндеттемелер толық</w:t>
      </w:r>
    </w:p>
    <w:p>
      <w:pPr>
        <w:spacing w:after="0"/>
        <w:ind w:left="0"/>
        <w:jc w:val="both"/>
      </w:pPr>
      <w:r>
        <w:rPr>
          <w:rFonts w:ascii="Times New Roman"/>
          <w:b w:val="false"/>
          <w:i w:val="false"/>
          <w:color w:val="000000"/>
          <w:sz w:val="28"/>
        </w:rPr>
        <w:t>орындалғанға дейiн қолданылатын болады. Алматыда 1992 жылғы қазан</w:t>
      </w:r>
    </w:p>
    <w:p>
      <w:pPr>
        <w:spacing w:after="0"/>
        <w:ind w:left="0"/>
        <w:jc w:val="both"/>
      </w:pPr>
      <w:r>
        <w:rPr>
          <w:rFonts w:ascii="Times New Roman"/>
          <w:b w:val="false"/>
          <w:i w:val="false"/>
          <w:color w:val="000000"/>
          <w:sz w:val="28"/>
        </w:rPr>
        <w:t>айында 14 жұлдызында әрқайсысы қазақ, поляк және орыс тiлдерiнде екi</w:t>
      </w:r>
    </w:p>
    <w:p>
      <w:pPr>
        <w:spacing w:after="0"/>
        <w:ind w:left="0"/>
        <w:jc w:val="both"/>
      </w:pPr>
      <w:r>
        <w:rPr>
          <w:rFonts w:ascii="Times New Roman"/>
          <w:b w:val="false"/>
          <w:i w:val="false"/>
          <w:color w:val="000000"/>
          <w:sz w:val="28"/>
        </w:rPr>
        <w:t>түпнұсқа данада жасалды, әрi үш текстiң да күшi бiрдей.</w:t>
      </w:r>
    </w:p>
    <w:p>
      <w:pPr>
        <w:spacing w:after="0"/>
        <w:ind w:left="0"/>
        <w:jc w:val="both"/>
      </w:pPr>
      <w:r>
        <w:rPr>
          <w:rFonts w:ascii="Times New Roman"/>
          <w:b w:val="false"/>
          <w:i w:val="false"/>
          <w:color w:val="000000"/>
          <w:sz w:val="28"/>
        </w:rPr>
        <w:t>     Уағдаласушы Тараптар арасында осы Келiсiмдi пайымдау жөнiнен</w:t>
      </w:r>
    </w:p>
    <w:p>
      <w:pPr>
        <w:spacing w:after="0"/>
        <w:ind w:left="0"/>
        <w:jc w:val="both"/>
      </w:pPr>
      <w:r>
        <w:rPr>
          <w:rFonts w:ascii="Times New Roman"/>
          <w:b w:val="false"/>
          <w:i w:val="false"/>
          <w:color w:val="000000"/>
          <w:sz w:val="28"/>
        </w:rPr>
        <w:t>алауыздық туған жағдайда Тараптар орыс тiлiндегi текстi басшылыққа</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Польша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