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a77c" w14:textId="51ea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Корея Республикасы Үкiметiнiң арасындағы Ғылыми және технологиялық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30 қаңтар N 126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1996 жылы 16 мамырда Сеул қаласында қол қойылған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Үкiметi мен Корея Республикасы Үкiметiнiң арасындағы</w:t>
      </w:r>
    </w:p>
    <w:p>
      <w:pPr>
        <w:spacing w:after="0"/>
        <w:ind w:left="0"/>
        <w:jc w:val="both"/>
      </w:pPr>
      <w:r>
        <w:rPr>
          <w:rFonts w:ascii="Times New Roman"/>
          <w:b w:val="false"/>
          <w:i w:val="false"/>
          <w:color w:val="000000"/>
          <w:sz w:val="28"/>
        </w:rPr>
        <w:t>Ғылыми және технологиялық ынтымақтастық туралы 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 Қазақстан</w:t>
      </w:r>
    </w:p>
    <w:p>
      <w:pPr>
        <w:spacing w:after="0"/>
        <w:ind w:left="0"/>
        <w:jc w:val="both"/>
      </w:pPr>
      <w:r>
        <w:rPr>
          <w:rFonts w:ascii="Times New Roman"/>
          <w:b w:val="false"/>
          <w:i w:val="false"/>
          <w:color w:val="000000"/>
          <w:sz w:val="28"/>
        </w:rPr>
        <w:t>Республикасы Үкiметiнiң қабылдаған шешiмi туралы белгiленген</w:t>
      </w:r>
    </w:p>
    <w:p>
      <w:pPr>
        <w:spacing w:after="0"/>
        <w:ind w:left="0"/>
        <w:jc w:val="both"/>
      </w:pPr>
      <w:r>
        <w:rPr>
          <w:rFonts w:ascii="Times New Roman"/>
          <w:b w:val="false"/>
          <w:i w:val="false"/>
          <w:color w:val="000000"/>
          <w:sz w:val="28"/>
        </w:rPr>
        <w:t>тәртiппен Корея жағын хабардар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КОРЕЯ</w:t>
      </w:r>
    </w:p>
    <w:p>
      <w:pPr>
        <w:spacing w:after="0"/>
        <w:ind w:left="0"/>
        <w:jc w:val="both"/>
      </w:pPr>
      <w:r>
        <w:rPr>
          <w:rFonts w:ascii="Times New Roman"/>
          <w:b w:val="false"/>
          <w:i w:val="false"/>
          <w:color w:val="000000"/>
          <w:sz w:val="28"/>
        </w:rPr>
        <w:t>    РЕСПУБЛИКАСЫНЫҢ ҮКIМЕТI АРАСЫНДАҒЫ ҒЫЛЫМИ ЖӘНЕ ТЕХНОЛОГИЯЛЫҚ</w:t>
      </w:r>
    </w:p>
    <w:p>
      <w:pPr>
        <w:spacing w:after="0"/>
        <w:ind w:left="0"/>
        <w:jc w:val="both"/>
      </w:pPr>
      <w:r>
        <w:rPr>
          <w:rFonts w:ascii="Times New Roman"/>
          <w:b w:val="false"/>
          <w:i w:val="false"/>
          <w:color w:val="000000"/>
          <w:sz w:val="28"/>
        </w:rPr>
        <w:t>                      ЫНТЫМАҚТАСТЫҚ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Корея Республикасының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Үкiметi (бұдан әрi "Уағдаласушы Тараптар" деп аталады),</w:t>
      </w:r>
    </w:p>
    <w:p>
      <w:pPr>
        <w:spacing w:after="0"/>
        <w:ind w:left="0"/>
        <w:jc w:val="both"/>
      </w:pPr>
      <w:r>
        <w:rPr>
          <w:rFonts w:ascii="Times New Roman"/>
          <w:b w:val="false"/>
          <w:i w:val="false"/>
          <w:color w:val="000000"/>
          <w:sz w:val="28"/>
        </w:rPr>
        <w:t>     олардың ғылыми және технологиялық ынтымақтастыққа жәрдемдесудегi</w:t>
      </w:r>
    </w:p>
    <w:p>
      <w:pPr>
        <w:spacing w:after="0"/>
        <w:ind w:left="0"/>
        <w:jc w:val="both"/>
      </w:pPr>
      <w:r>
        <w:rPr>
          <w:rFonts w:ascii="Times New Roman"/>
          <w:b w:val="false"/>
          <w:i w:val="false"/>
          <w:color w:val="000000"/>
          <w:sz w:val="28"/>
        </w:rPr>
        <w:t>өзаралық мүддесiн қуаттай отырып,</w:t>
      </w:r>
    </w:p>
    <w:p>
      <w:pPr>
        <w:spacing w:after="0"/>
        <w:ind w:left="0"/>
        <w:jc w:val="both"/>
      </w:pPr>
      <w:r>
        <w:rPr>
          <w:rFonts w:ascii="Times New Roman"/>
          <w:b w:val="false"/>
          <w:i w:val="false"/>
          <w:color w:val="000000"/>
          <w:sz w:val="28"/>
        </w:rPr>
        <w:t>     мұндай ынтымақтастықтың екi ел арасындағы достық қатынастарды</w:t>
      </w:r>
    </w:p>
    <w:p>
      <w:pPr>
        <w:spacing w:after="0"/>
        <w:ind w:left="0"/>
        <w:jc w:val="both"/>
      </w:pPr>
      <w:r>
        <w:rPr>
          <w:rFonts w:ascii="Times New Roman"/>
          <w:b w:val="false"/>
          <w:i w:val="false"/>
          <w:color w:val="000000"/>
          <w:sz w:val="28"/>
        </w:rPr>
        <w:t>нығайтуға жәрдемдесетiнiн назарға ала отырып,</w:t>
      </w:r>
    </w:p>
    <w:p>
      <w:pPr>
        <w:spacing w:after="0"/>
        <w:ind w:left="0"/>
        <w:jc w:val="both"/>
      </w:pPr>
      <w:r>
        <w:rPr>
          <w:rFonts w:ascii="Times New Roman"/>
          <w:b w:val="false"/>
          <w:i w:val="false"/>
          <w:color w:val="000000"/>
          <w:sz w:val="28"/>
        </w:rPr>
        <w:t>     ғылым және технология саласындағы ынтымақтастықтың екi елге</w:t>
      </w:r>
    </w:p>
    <w:p>
      <w:pPr>
        <w:spacing w:after="0"/>
        <w:ind w:left="0"/>
        <w:jc w:val="both"/>
      </w:pPr>
      <w:r>
        <w:rPr>
          <w:rFonts w:ascii="Times New Roman"/>
          <w:b w:val="false"/>
          <w:i w:val="false"/>
          <w:color w:val="000000"/>
          <w:sz w:val="28"/>
        </w:rPr>
        <w:t>әкелетiн пайдасын жете түсiне отырып,</w:t>
      </w:r>
    </w:p>
    <w:p>
      <w:pPr>
        <w:spacing w:after="0"/>
        <w:ind w:left="0"/>
        <w:jc w:val="both"/>
      </w:pPr>
      <w:r>
        <w:rPr>
          <w:rFonts w:ascii="Times New Roman"/>
          <w:b w:val="false"/>
          <w:i w:val="false"/>
          <w:color w:val="000000"/>
          <w:sz w:val="28"/>
        </w:rPr>
        <w:t>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олардың заңдары мен ережелерiне сәйкес екi ел арасындағы ғылым және технология саласындағы ынтымақтастықты тең құқықтық пен өзара пайда негiзiнде көтермелейдi және жәрдемдеседi, және де өзара келiсiм бойынша осындай ынтымақтастықтың салалары мен объектiлерiн анықтайды. </w:t>
      </w:r>
      <w:r>
        <w:br/>
      </w: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xml:space="preserve">
      Осы Келiсiмде айтылып отырған ынтымақтастықтың нысандарына мыналар кiредi: </w:t>
      </w:r>
      <w:r>
        <w:br/>
      </w:r>
      <w:r>
        <w:rPr>
          <w:rFonts w:ascii="Times New Roman"/>
          <w:b w:val="false"/>
          <w:i w:val="false"/>
          <w:color w:val="000000"/>
          <w:sz w:val="28"/>
        </w:rPr>
        <w:t xml:space="preserve">
      а) ғалымдар, зерттеушiлер, техникалық персонал және сарапшылармен алмасу; </w:t>
      </w:r>
      <w:r>
        <w:br/>
      </w:r>
      <w:r>
        <w:rPr>
          <w:rFonts w:ascii="Times New Roman"/>
          <w:b w:val="false"/>
          <w:i w:val="false"/>
          <w:color w:val="000000"/>
          <w:sz w:val="28"/>
        </w:rPr>
        <w:t xml:space="preserve">
      б) зерттеулердiң нәтижелерiмен, жарияланымдармен және ғылыми-технологиялық ақпаратпен алмасу; </w:t>
      </w:r>
      <w:r>
        <w:br/>
      </w:r>
      <w:r>
        <w:rPr>
          <w:rFonts w:ascii="Times New Roman"/>
          <w:b w:val="false"/>
          <w:i w:val="false"/>
          <w:color w:val="000000"/>
          <w:sz w:val="28"/>
        </w:rPr>
        <w:t xml:space="preserve">
      в) бiрлескен семинарларды, симпозиумдарды, басқа кездесулердi және ғылым мен технология саласында оқуларды ұйымдастыру; </w:t>
      </w:r>
      <w:r>
        <w:br/>
      </w:r>
      <w:r>
        <w:rPr>
          <w:rFonts w:ascii="Times New Roman"/>
          <w:b w:val="false"/>
          <w:i w:val="false"/>
          <w:color w:val="000000"/>
          <w:sz w:val="28"/>
        </w:rPr>
        <w:t xml:space="preserve">
      г) өзара мүдденi бiлдiретiн тақырыптар бойынша бiрлескен зерттеу жобаларын орындау; </w:t>
      </w:r>
      <w:r>
        <w:br/>
      </w:r>
      <w:r>
        <w:rPr>
          <w:rFonts w:ascii="Times New Roman"/>
          <w:b w:val="false"/>
          <w:i w:val="false"/>
          <w:color w:val="000000"/>
          <w:sz w:val="28"/>
        </w:rPr>
        <w:t xml:space="preserve">
      д) ғылыми және технологиялық ынтымақтастықтың өзара келiсiлуi мүмкiн кез келген басқа да нысандары.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3-бап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Ғылыми және технологиялық ынтымақтастықты дамыту мақсатымен Уағдаласушы Тараптар, мүмкiн болған жерде, екi ел үкiметтiк мекемелерi, зерттеу институттары, университеттерi және кәсiпорындары арасында ынтымақтастық жөнiндегi бiрлескен жобалар мен бағдарламалардың шарттары, атқарылуға тиiс процедуралар, қаржылық жағдайлары және басқа мәселелер көрсетiлген жеке келiсiмдердiң жасалуын көтермелейтiн болады. Мұндай жеке келiсiмдер екi елдiң заңдары мен ережелерiне сәйкес жасалатын болады.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4-бап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 бойынша бiрлескен қызметтi үйлестiру мен дамыту үшiн екi Үкiмет тағайындаған өкiлдерден тұратын Бiрлескен Комитет құрады. </w:t>
      </w:r>
      <w:r>
        <w:br/>
      </w:r>
      <w:r>
        <w:rPr>
          <w:rFonts w:ascii="Times New Roman"/>
          <w:b w:val="false"/>
          <w:i w:val="false"/>
          <w:color w:val="000000"/>
          <w:sz w:val="28"/>
        </w:rPr>
        <w:t xml:space="preserve">
      Комитет өзара келiсiм арқылы осы Келiсiм бойынша бiрлескен қызметтiң дамуына шолу жасау және ынтымақтастықтың жаңа салалары мен бағдарламаларын анықтау, сондай-ақ осы Келiсiмге қатысы бар басқа мәселелердi талқылау мақсатында мезгiл-мезгiл мәжiлiс жасайтын болады.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5-бап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Бiреудiң меншiгi болып табылмайтын ғылыми және технологиялық ақпарат және бiрлескен қызмет барысында алынған, коммерциялық немесе өнеркәсiптiк себептермен құпия болып табылмайтын басқа ақпарат, егер өзге уағдаластық болмаса, осы процеске қатысушы мекемелер әдеттегi процедураларды сақтағанда дәстүрлi арналар арқылы ғылыми қоғамдастық үшiн ашық болуға тиiс. </w:t>
      </w:r>
      <w:r>
        <w:br/>
      </w:r>
      <w:r>
        <w:rPr>
          <w:rFonts w:ascii="Times New Roman"/>
          <w:b w:val="false"/>
          <w:i w:val="false"/>
          <w:color w:val="000000"/>
          <w:sz w:val="28"/>
        </w:rPr>
        <w:t xml:space="preserve">
      2. Осы Келiсiм бойынша бiрлескен қызмет барысында алынған интеллектуалдық меншiкке байланысты мәселелер жеке келiсiмдерде көрсетiлуге тиiс.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6-бап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екi Тараптың әрқайсысы жасаған басқа халықаралық шарттар немесе келiсiмдерден туындайтын кез келген мiндеттемелердiң заңдылығына немесе атқарылуына әсер етпейдi.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7-бап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 Уағдаласушы Тараптар осы Келiсiмнiң күшiне енуi үшiн қажеттi процедуралардың бәрi орындалғаны туралы бiр-бiрiне мәлiмдеген күннен бастап күшiне енедi. </w:t>
      </w:r>
      <w:r>
        <w:br/>
      </w:r>
      <w:r>
        <w:rPr>
          <w:rFonts w:ascii="Times New Roman"/>
          <w:b w:val="false"/>
          <w:i w:val="false"/>
          <w:color w:val="000000"/>
          <w:sz w:val="28"/>
        </w:rPr>
        <w:t xml:space="preserve">
      2. Осы Келiсiм 5 жыл бойында күшiнде қалады және Уағдаласушы Тараптар қайсыбiрi өзiнiң осы Келiсiмдi бұзғысы келетiн ниетi туралы екiншiсiне алдын ала 6 ай бұрын жазбаша түрде хабарлағанға дейiн күшiнде қала бередi. </w:t>
      </w:r>
      <w:r>
        <w:br/>
      </w:r>
      <w:r>
        <w:rPr>
          <w:rFonts w:ascii="Times New Roman"/>
          <w:b w:val="false"/>
          <w:i w:val="false"/>
          <w:color w:val="000000"/>
          <w:sz w:val="28"/>
        </w:rPr>
        <w:t xml:space="preserve">
      3. Осы Келiсiм өзара келiсiм бойынша түзетiлуi мүмкiн. Осы Келiсiмдi кез келген қайта қарау немесе бұзу осы Келiсiм бойынша осындай қайта қарау немесе бұзу күнiнен дейiнгi болған құқықтар немесе мiндеттемелерге нұқсан келтiрiлмей атқарылатын болады. </w:t>
      </w:r>
      <w:r>
        <w:br/>
      </w:r>
      <w:r>
        <w:rPr>
          <w:rFonts w:ascii="Times New Roman"/>
          <w:b w:val="false"/>
          <w:i w:val="false"/>
          <w:color w:val="000000"/>
          <w:sz w:val="28"/>
        </w:rPr>
        <w:t xml:space="preserve">
      Жоғарыда айтылғандарды растау үшiн өздерiнiң құрметтеушi </w:t>
      </w:r>
    </w:p>
    <w:bookmarkEnd w:id="13"/>
    <w:bookmarkStart w:name="z1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Үкiметтерiнен өкiлеттiк алған, төменде қол қоюшылар осы Келiсiмге қол</w:t>
      </w:r>
    </w:p>
    <w:p>
      <w:pPr>
        <w:spacing w:after="0"/>
        <w:ind w:left="0"/>
        <w:jc w:val="both"/>
      </w:pPr>
      <w:r>
        <w:rPr>
          <w:rFonts w:ascii="Times New Roman"/>
          <w:b w:val="false"/>
          <w:i w:val="false"/>
          <w:color w:val="000000"/>
          <w:sz w:val="28"/>
        </w:rPr>
        <w:t>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Сеул қаласында 1995 жылы 16 мамырда екi дана болып, әрқайсысы</w:t>
      </w:r>
    </w:p>
    <w:p>
      <w:pPr>
        <w:spacing w:after="0"/>
        <w:ind w:left="0"/>
        <w:jc w:val="both"/>
      </w:pPr>
      <w:r>
        <w:rPr>
          <w:rFonts w:ascii="Times New Roman"/>
          <w:b w:val="false"/>
          <w:i w:val="false"/>
          <w:color w:val="000000"/>
          <w:sz w:val="28"/>
        </w:rPr>
        <w:t>қазақ, корей және ағылшын тiлдерiнде жасалды, сондай-ақ барлық</w:t>
      </w:r>
    </w:p>
    <w:p>
      <w:pPr>
        <w:spacing w:after="0"/>
        <w:ind w:left="0"/>
        <w:jc w:val="both"/>
      </w:pPr>
      <w:r>
        <w:rPr>
          <w:rFonts w:ascii="Times New Roman"/>
          <w:b w:val="false"/>
          <w:i w:val="false"/>
          <w:color w:val="000000"/>
          <w:sz w:val="28"/>
        </w:rPr>
        <w:t>мәтiндердiң күшi бiрдей. Түсiндiруге қатысты пiкiр алшақтығы туған</w:t>
      </w:r>
    </w:p>
    <w:p>
      <w:pPr>
        <w:spacing w:after="0"/>
        <w:ind w:left="0"/>
        <w:jc w:val="both"/>
      </w:pPr>
      <w:r>
        <w:rPr>
          <w:rFonts w:ascii="Times New Roman"/>
          <w:b w:val="false"/>
          <w:i w:val="false"/>
          <w:color w:val="000000"/>
          <w:sz w:val="28"/>
        </w:rPr>
        <w:t>жағдайда ағылшын тiлi басым 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КОРЕЯ</w:t>
      </w:r>
    </w:p>
    <w:p>
      <w:pPr>
        <w:spacing w:after="0"/>
        <w:ind w:left="0"/>
        <w:jc w:val="both"/>
      </w:pPr>
      <w:r>
        <w:rPr>
          <w:rFonts w:ascii="Times New Roman"/>
          <w:b w:val="false"/>
          <w:i w:val="false"/>
          <w:color w:val="000000"/>
          <w:sz w:val="28"/>
        </w:rPr>
        <w:t>     РЕСПУБЛИКАСЫНЫҢ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