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29fc" w14:textId="4a32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Жапониядағы Қазақстан Республикасы Елшiлiгiнiң мәселелерi</w:t>
      </w:r>
    </w:p>
    <w:p>
      <w:pPr>
        <w:spacing w:after="0"/>
        <w:ind w:left="0"/>
        <w:jc w:val="both"/>
      </w:pPr>
      <w:r>
        <w:rPr>
          <w:rFonts w:ascii="Times New Roman"/>
          <w:b w:val="false"/>
          <w:i w:val="false"/>
          <w:color w:val="000000"/>
          <w:sz w:val="28"/>
        </w:rPr>
        <w:t>Қазақстан Республикасы Үкiметiнiң қаулысы 1996 жылғы 14 ақпан N 201</w:t>
      </w:r>
    </w:p>
    <w:p>
      <w:pPr>
        <w:spacing w:after="0"/>
        <w:ind w:left="0"/>
        <w:jc w:val="left"/>
      </w:pPr>
      <w:r>
        <w:rPr>
          <w:rFonts w:ascii="Times New Roman"/>
          <w:b w:val="false"/>
          <w:i w:val="false"/>
          <w:color w:val="000000"/>
          <w:sz w:val="28"/>
        </w:rPr>
        <w:t>
</w:t>
      </w:r>
      <w:r>
        <w:rPr>
          <w:rFonts w:ascii="Times New Roman"/>
          <w:b w:val="false"/>
          <w:i w:val="false"/>
          <w:color w:val="000000"/>
          <w:sz w:val="28"/>
        </w:rPr>
        <w:t>
          "Австрия Республикасында, Испания Корольдiгiнде, Малайзияда,
Түркменстанда, Жапонияда Қазақстан Республикасының Елшiлiктерiн ашу
туралы" Қазақстан Республикасы Президентiнiң 1996 жылғы 5 желтоқсандағы 
N 3255  
</w:t>
      </w:r>
      <w:r>
        <w:rPr>
          <w:rFonts w:ascii="Times New Roman"/>
          <w:b w:val="false"/>
          <w:i w:val="false"/>
          <w:color w:val="000000"/>
          <w:sz w:val="28"/>
        </w:rPr>
        <w:t xml:space="preserve"> U963255_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Жапониядағы Қазақстан Республикасы Елшiлiгiнiң штат саны
1997 жылдың 1 қаңтарынан бастап 19 адам болып бекiтiлсiн.
</w:t>
      </w:r>
      <w:r>
        <w:br/>
      </w:r>
      <w:r>
        <w:rPr>
          <w:rFonts w:ascii="Times New Roman"/>
          <w:b w:val="false"/>
          <w:i w:val="false"/>
          <w:color w:val="000000"/>
          <w:sz w:val="28"/>
        </w:rPr>
        <w:t>
          2. Жапониядағы Қазақстан Республикасының Елшiсiне лауазымдық
шетел валютасымен жалақысы 4000 АҚШ доллары мөлшерiнде белгiленсiн.
</w:t>
      </w:r>
      <w:r>
        <w:br/>
      </w:r>
      <w:r>
        <w:rPr>
          <w:rFonts w:ascii="Times New Roman"/>
          <w:b w:val="false"/>
          <w:i w:val="false"/>
          <w:color w:val="000000"/>
          <w:sz w:val="28"/>
        </w:rPr>
        <w:t>
          Елшiлiк қызметкерлерiнiң лауазымдық жалақылары Қазақстан
Республикасы Елшiсiнiң шетел валютасындағы жалақысын негiзге ала
отырып, штат кестесiне сәйкес белгiленсiн.
</w:t>
      </w:r>
      <w:r>
        <w:br/>
      </w:r>
      <w:r>
        <w:rPr>
          <w:rFonts w:ascii="Times New Roman"/>
          <w:b w:val="false"/>
          <w:i w:val="false"/>
          <w:color w:val="000000"/>
          <w:sz w:val="28"/>
        </w:rPr>
        <w:t>
          3. Елшiлiк қызметкерлерiне медициналық көмек көрсетуге аударым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шетел валютасындағы еңбек ақысының 6 процентi мөлшерiнде
белгiленсiн.
     4. Қазақстан Республикасының Сыртқы iстер министрлiгi Қаржы
министрлiгiмен бiрлесiп Жапониядағы Қазақстан Республикасы
Елшiлiгiнiң штат кестесi мен шығыстар сметасын олардың құрамында
Қазақстан мен Жапония арасындағы экономикалық ынтымақтастық жөнiндегi
арнаулы бюроны көздей отырып, бекiтсiн.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