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e9ae" w14:textId="6a9e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"Оқжетпес" республикалық жастар лагерi туралы" Қазақстан Республикасы Президентiнiң өкiмiн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15 қазан N 1267</w:t>
      </w:r>
    </w:p>
    <w:p>
      <w:pPr>
        <w:spacing w:after="0"/>
        <w:ind w:left="0"/>
        <w:jc w:val="left"/>
      </w:pPr>
      <w:r>
        <w:rPr>
          <w:rFonts w:ascii="Times New Roman"/>
          <w:b w:val="false"/>
          <w:i w:val="false"/>
          <w:color w:val="000000"/>
          <w:sz w:val="28"/>
        </w:rPr>
        <w:t>
</w:t>
      </w:r>
      <w:r>
        <w:rPr>
          <w:rFonts w:ascii="Times New Roman"/>
          <w:b w:val="false"/>
          <w:i w:val="false"/>
          <w:color w:val="000000"/>
          <w:sz w:val="28"/>
        </w:rPr>
        <w:t>
          "Оқжетпес" республикалық жастар лагерi туралы" Қазақстан
Республикасы Президентiнiң 1996 жылғы 24 мамырдағы N 3003  
</w:t>
      </w:r>
      <w:r>
        <w:rPr>
          <w:rFonts w:ascii="Times New Roman"/>
          <w:b w:val="false"/>
          <w:i w:val="false"/>
          <w:color w:val="000000"/>
          <w:sz w:val="28"/>
        </w:rPr>
        <w:t xml:space="preserve"> N963003_ </w:t>
      </w:r>
      <w:r>
        <w:rPr>
          <w:rFonts w:ascii="Times New Roman"/>
          <w:b w:val="false"/>
          <w:i w:val="false"/>
          <w:color w:val="000000"/>
          <w:sz w:val="28"/>
        </w:rPr>
        <w:t>
өкiмiн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Ақмола, Көкшетау облыстарының
әкiмдерiмен бiрлесiп белгiленген заң тәртiбiмен "Мечта"
профилакториясын Степногорск қаласы кен-химия комбинатының "Целинный"
холдинг компаниясының балансынан алып, "Оқжетпес" республикалық
жастар лагерiн орналастыру үшiн, сонымен бiрге объектiнiң сақталуы
жөнiндегi шараларды көздей отырып, Қазақстан Республикасының Жастар
iсi, туризм және спорт министрлiгiнiң балансына берудi iске асырсын:
</w:t>
      </w:r>
      <w:r>
        <w:br/>
      </w:r>
      <w:r>
        <w:rPr>
          <w:rFonts w:ascii="Times New Roman"/>
          <w:b w:val="false"/>
          <w:i w:val="false"/>
          <w:color w:val="000000"/>
          <w:sz w:val="28"/>
        </w:rPr>
        <w:t>
          "Мечта" профилакториясы базасында "Оқжетпес" республикалық
жастар лагерiн құрсын;
</w:t>
      </w:r>
      <w:r>
        <w:br/>
      </w:r>
      <w:r>
        <w:rPr>
          <w:rFonts w:ascii="Times New Roman"/>
          <w:b w:val="false"/>
          <w:i w:val="false"/>
          <w:color w:val="000000"/>
          <w:sz w:val="28"/>
        </w:rPr>
        <w:t>
          "Оқжетпес" республикалық жастар лагерiн Қазақстан
Республикасының Жастар iсi, туризм және спорт министрлiгiнiң
қарамағына берсiн.
</w:t>
      </w:r>
      <w:r>
        <w:br/>
      </w:r>
      <w:r>
        <w:rPr>
          <w:rFonts w:ascii="Times New Roman"/>
          <w:b w:val="false"/>
          <w:i w:val="false"/>
          <w:color w:val="000000"/>
          <w:sz w:val="28"/>
        </w:rPr>
        <w:t>
          2. Қазақстан Республикасының Экология және биоресурстар
министрлiгi 1996 жылдың соңына дейiн Қотыркөл өзенiнiң аумағындағы
экологиялық жағдайды жақсарту жөнiнде шаралар әзiрлесiн.
</w:t>
      </w:r>
      <w:r>
        <w:br/>
      </w:r>
      <w:r>
        <w:rPr>
          <w:rFonts w:ascii="Times New Roman"/>
          <w:b w:val="false"/>
          <w:i w:val="false"/>
          <w:color w:val="000000"/>
          <w:sz w:val="28"/>
        </w:rPr>
        <w:t>
          3. Қазақстан Республикасының Жастар iсi, туризм және спорт
министрлiгi Бiлiм министрлiгiмен бiрлесiп бiр ай мерзiм iшiнде:
</w:t>
      </w:r>
      <w:r>
        <w:br/>
      </w:r>
      <w:r>
        <w:rPr>
          <w:rFonts w:ascii="Times New Roman"/>
          <w:b w:val="false"/>
          <w:i w:val="false"/>
          <w:color w:val="000000"/>
          <w:sz w:val="28"/>
        </w:rPr>
        <w:t>
          Қазақстан Республикасының үкiметiне - "Оқжетпес" республикалық
жастар лагерi туралы Ереженi;
</w:t>
      </w:r>
      <w:r>
        <w:br/>
      </w:r>
      <w:r>
        <w:rPr>
          <w:rFonts w:ascii="Times New Roman"/>
          <w:b w:val="false"/>
          <w:i w:val="false"/>
          <w:color w:val="000000"/>
          <w:sz w:val="28"/>
        </w:rPr>
        <w:t>
          Қазақстан Республикасының Экономика министрлiгiне - сараптау
жүргiзу және инвестиция көздерiн айқындау үшiн "Оқжетпес"
республикалық жастар лагерiн қайта жаңартуға техникалық-экономикалық
негiздеменi;
</w:t>
      </w:r>
      <w:r>
        <w:br/>
      </w:r>
      <w:r>
        <w:rPr>
          <w:rFonts w:ascii="Times New Roman"/>
          <w:b w:val="false"/>
          <w:i w:val="false"/>
          <w:color w:val="000000"/>
          <w:sz w:val="28"/>
        </w:rPr>
        <w:t>
          Қазақстан Республикасының Қаржы министрлiгiне - жастар лагерiн
ұстауға жұмсалған шығыстардың және оны ұстауды қаржыландырудағы
республикалық бюджеттiң үлесiн айқындау үшiн оның жұмыс iстеуiнен
түскен кiрiстердi болжау негiздемесiн әзiрлеп, бекiтуге берсiн.
</w:t>
      </w:r>
      <w:r>
        <w:br/>
      </w:r>
      <w:r>
        <w:rPr>
          <w:rFonts w:ascii="Times New Roman"/>
          <w:b w:val="false"/>
          <w:i w:val="false"/>
          <w:color w:val="000000"/>
          <w:sz w:val="28"/>
        </w:rPr>
        <w:t>
          4. Қазақстан Республикасының Экономика министрлiгi "Оқжетпес"
республикалық жастар лагерiн құруды "Ана мен баланың денсаулығын
қорғау" туралы мемлекеттiк бағдарламаға енгiзсiн.
</w:t>
      </w:r>
      <w:r>
        <w:br/>
      </w:r>
      <w:r>
        <w:rPr>
          <w:rFonts w:ascii="Times New Roman"/>
          <w:b w:val="false"/>
          <w:i w:val="false"/>
          <w:color w:val="000000"/>
          <w:sz w:val="28"/>
        </w:rPr>
        <w:t>
          5. Қазақстан Республикасының Бiлiм министрлiгi мен Қаржы
министрлiгi 1996 жылдың 1 желтоқсанына дейiн адамдардың тегiн
сауықтыру шараларына құқығы бар санаттарын және жастар лагерiнiң
оларды ұстауға жұмсалған шығындарын өтеу тәртiбiн айқындасын.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