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f68f" w14:textId="577f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телефондары мен мемлекеттiк органдардың аппаратын орналастыруға арналған алаң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3 қазандағы N 1217 Қаулысы. Күші жойылды - Қазақстан Республикасы Үкіметінің 2011 жылғы 31 наурыздағы № 335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2011.03.31 </w:t>
      </w:r>
      <w:r>
        <w:rPr>
          <w:rFonts w:ascii="Times New Roman"/>
          <w:b w:val="false"/>
          <w:i w:val="false"/>
          <w:color w:val="ff0000"/>
          <w:sz w:val="28"/>
        </w:rPr>
        <w:t>№ 335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Мемлекет қаржысын үнемдеу режимiн күшейту және қызмет телефондарын пайдалануды ретке келтiру, сондай-ақ мемлекеттiк органдардың аппаратын орналастыруға арналған қолда бар өндiрiстiк үй-жайлар қорын ұтымды пайдалану мақсатында Қазақстан Республикасының Үкiметi қаулы етедi: </w:t>
      </w:r>
    </w:p>
    <w:bookmarkStart w:name="z2" w:id="1"/>
    <w:p>
      <w:pPr>
        <w:spacing w:after="0"/>
        <w:ind w:left="0"/>
        <w:jc w:val="both"/>
      </w:pPr>
      <w:r>
        <w:rPr>
          <w:rFonts w:ascii="Times New Roman"/>
          <w:b w:val="false"/>
          <w:i w:val="false"/>
          <w:color w:val="000000"/>
          <w:sz w:val="28"/>
        </w:rPr>
        <w:t xml:space="preserve">
      1. Мыналарға: </w:t>
      </w:r>
      <w:r>
        <w:br/>
      </w:r>
      <w:r>
        <w:rPr>
          <w:rFonts w:ascii="Times New Roman"/>
          <w:b w:val="false"/>
          <w:i w:val="false"/>
          <w:color w:val="000000"/>
          <w:sz w:val="28"/>
        </w:rPr>
        <w:t xml:space="preserve">
      орталық мемлекеттік органдардың басшыларына - бес таңбалы нөмірі бар телефондарды; </w:t>
      </w:r>
      <w:r>
        <w:br/>
      </w:r>
      <w:r>
        <w:rPr>
          <w:rFonts w:ascii="Times New Roman"/>
          <w:b w:val="false"/>
          <w:i w:val="false"/>
          <w:color w:val="000000"/>
          <w:sz w:val="28"/>
        </w:rPr>
        <w:t xml:space="preserve">
      орталық мемлекеттік органдардың басшыларына, олардың орынбасарларына; орталық атқарушы органдардың жауапты хатшыларына (белгіленген тәртіппен орталық атқарушы органның жауапты хатшысының өкілеттіктері жүктелген лауазымды тұлғаларға); Қазақстан Республикасы Президенті Әкімшілігінің саяси мемлекеттік қызметшілеріне; ведомстволардың басшыларына - үкіметтік АТС-тың (ҮАТС) төрт таңбалы нөмірі бар телефондарын; </w:t>
      </w:r>
      <w:r>
        <w:br/>
      </w:r>
      <w:r>
        <w:rPr>
          <w:rFonts w:ascii="Times New Roman"/>
          <w:b w:val="false"/>
          <w:i w:val="false"/>
          <w:color w:val="000000"/>
          <w:sz w:val="28"/>
        </w:rPr>
        <w:t xml:space="preserve">
      орталық мемлекеттік органдардың басшыларына, олардың орынбасарларына; орталық атқарушы органдардың жауапты хатшыларына (белгіленген тәртіппен орталық атқарушы органның жауапты хатшысының өкілеттіктері жүктелген лауазымды тұлғаларға); ведомстволардың басшыларына, олардың орынбасарларына; департаменттердің басшыларына, олардың орынбасарларына; басқармалардың бастықтарына, олардың орынбасарларына (заңнамаға сәйкес осындай лауазым болғанда) - республика ішінде қалааралық байланысты; </w:t>
      </w:r>
      <w:r>
        <w:br/>
      </w:r>
      <w:r>
        <w:rPr>
          <w:rFonts w:ascii="Times New Roman"/>
          <w:b w:val="false"/>
          <w:i w:val="false"/>
          <w:color w:val="000000"/>
          <w:sz w:val="28"/>
        </w:rPr>
        <w:t xml:space="preserve">
      орталық мемлекеттік органдардың басшыларына, олардың орынбасарларына, орталық атқарушы органдардың жауапты хатшыларына (белгіленген тәртіппен орталық атқарушы органның жауапты хатшысының өкілеттіктері жүктелген лауазымды тұлғаларға), ведомстволардың басшыларына - ТМД елдерімен халықаралық байланысты; </w:t>
      </w:r>
      <w:r>
        <w:br/>
      </w:r>
      <w:r>
        <w:rPr>
          <w:rFonts w:ascii="Times New Roman"/>
          <w:b w:val="false"/>
          <w:i w:val="false"/>
          <w:color w:val="000000"/>
          <w:sz w:val="28"/>
        </w:rPr>
        <w:t xml:space="preserve">
      Үкімет мүшелеріне - алыс шет елдермен халықаралық байланысты пайдалану құқығы берілсін.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2008.03.25  </w:t>
      </w:r>
      <w:r>
        <w:rPr>
          <w:rFonts w:ascii="Times New Roman"/>
          <w:b w:val="false"/>
          <w:i w:val="false"/>
          <w:color w:val="000000"/>
          <w:sz w:val="28"/>
        </w:rPr>
        <w:t xml:space="preserve">N 283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2. Облыстар мен республикалық бағыныстағы қалалардың әкiмдерiне республика iшiнде қалааралық байланысты пайдалану құқығымен (халықаралық байланысқа шығу құқығынсыз) пәтерлерiнде қызмет телефонын орнату құқығы берiлсiн. </w:t>
      </w:r>
    </w:p>
    <w:bookmarkEnd w:id="2"/>
    <w:bookmarkStart w:name="z4" w:id="3"/>
    <w:p>
      <w:pPr>
        <w:spacing w:after="0"/>
        <w:ind w:left="0"/>
        <w:jc w:val="both"/>
      </w:pPr>
      <w:r>
        <w:rPr>
          <w:rFonts w:ascii="Times New Roman"/>
          <w:b w:val="false"/>
          <w:i w:val="false"/>
          <w:color w:val="000000"/>
          <w:sz w:val="28"/>
        </w:rPr>
        <w:t xml:space="preserve">
      3. Облыстар мен Алматы қаласының әкiмдерi қызмет телефондары жөнiнде тиiстi шешiмдер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қызмет телефондарына түгендеу жүргiзiп, оларды осы қаулыда белгiленген нормаларға сәйкестендiрсiн және Қазақстан Республикасының Үкiметiне атқарылған жұмыс туралы 1997 жылдың 1 қаңтарына дейiн ақпарат берсiн. </w:t>
      </w:r>
    </w:p>
    <w:bookmarkEnd w:id="4"/>
    <w:bookmarkStart w:name="z6" w:id="5"/>
    <w:p>
      <w:pPr>
        <w:spacing w:after="0"/>
        <w:ind w:left="0"/>
        <w:jc w:val="both"/>
      </w:pPr>
      <w:r>
        <w:rPr>
          <w:rFonts w:ascii="Times New Roman"/>
          <w:b w:val="false"/>
          <w:i w:val="false"/>
          <w:color w:val="000000"/>
          <w:sz w:val="28"/>
        </w:rPr>
        <w:t xml:space="preserve">
      5. Мемлекеттiк органдардың аппаратын орналастыруға арналған алаңдардың уақытша нормалары бекiтiлсiн (N 1 қосымша).  </w:t>
      </w:r>
      <w:r>
        <w:br/>
      </w:r>
      <w:r>
        <w:rPr>
          <w:rFonts w:ascii="Times New Roman"/>
          <w:b w:val="false"/>
          <w:i w:val="false"/>
          <w:color w:val="000000"/>
          <w:sz w:val="28"/>
        </w:rPr>
        <w:t xml:space="preserve">
      Аталған нормативтер мемлекеттiк органдардың аппаратын орналастыруға арналған жаңа объектiлердi жобалау мен салу кезiнде мiндеттi болып табылады. </w:t>
      </w:r>
    </w:p>
    <w:bookmarkEnd w:id="5"/>
    <w:bookmarkStart w:name="z7" w:id="6"/>
    <w:p>
      <w:pPr>
        <w:spacing w:after="0"/>
        <w:ind w:left="0"/>
        <w:jc w:val="both"/>
      </w:pPr>
      <w:r>
        <w:rPr>
          <w:rFonts w:ascii="Times New Roman"/>
          <w:b w:val="false"/>
          <w:i w:val="false"/>
          <w:color w:val="000000"/>
          <w:sz w:val="28"/>
        </w:rPr>
        <w:t xml:space="preserve">
      6. Қазақстан Республикасының Мемлекеттiк мүлiктi басқару жөнiндегi мемлекеттiк комитетi бiр ай мерзiмде қызметтiк үй-жайларға түгендеу жүргiзсiн және жекелеген министрлiктер мемлекеттiк комитеттер мен басқа да орталық атқарушы органдарды олардың штат кестесiне қарай қайта орналастыру жөнiнде Үкiметке ұсыныс енгiзсiн. </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Қаржы министрлiгi министрлiктер мемлекеттiк комитеттер мен басқа да орталық атқарушы органдарды ұстауға арналған шығыстарды осы қаулыда белгiленген қызмет телефондарына арналған нормалар мен мемлекеттiк органдардың аппаратын орналастыруға арналған алаңдар нормативтерiне сәйкес қарастырсын. </w:t>
      </w:r>
    </w:p>
    <w:bookmarkEnd w:id="7"/>
    <w:bookmarkStart w:name="z1" w:id="8"/>
    <w:p>
      <w:pPr>
        <w:spacing w:after="0"/>
        <w:ind w:left="0"/>
        <w:jc w:val="both"/>
      </w:pPr>
      <w:r>
        <w:rPr>
          <w:rFonts w:ascii="Times New Roman"/>
          <w:b w:val="false"/>
          <w:i w:val="false"/>
          <w:color w:val="000000"/>
          <w:sz w:val="28"/>
        </w:rPr>
        <w:t xml:space="preserve">
      8. Қазақстан Республикасы Қаржы министрлiгiнiң жанындағы Қаржы-валюта бақылау комитетi мемлекеттiк органдардың аппаратын ұстауға арналған қаражаттың жұмсалуына тұрақты бақылау орнатсын.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 қазандағы </w:t>
      </w:r>
      <w:r>
        <w:br/>
      </w:r>
      <w:r>
        <w:rPr>
          <w:rFonts w:ascii="Times New Roman"/>
          <w:b w:val="false"/>
          <w:i w:val="false"/>
          <w:color w:val="000000"/>
          <w:sz w:val="28"/>
        </w:rPr>
        <w:t xml:space="preserve">
                                                N 1217 қаулысына </w:t>
      </w:r>
      <w:r>
        <w:br/>
      </w:r>
      <w:r>
        <w:rPr>
          <w:rFonts w:ascii="Times New Roman"/>
          <w:b w:val="false"/>
          <w:i w:val="false"/>
          <w:color w:val="000000"/>
          <w:sz w:val="28"/>
        </w:rPr>
        <w:t xml:space="preserve">
                                                     қосымша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органдардың аппаратын орналастыруға </w:t>
      </w:r>
      <w:r>
        <w:br/>
      </w:r>
      <w:r>
        <w:rPr>
          <w:rFonts w:ascii="Times New Roman"/>
          <w:b w:val="false"/>
          <w:i w:val="false"/>
          <w:color w:val="000000"/>
          <w:sz w:val="28"/>
        </w:rPr>
        <w:t>
</w:t>
      </w:r>
      <w:r>
        <w:rPr>
          <w:rFonts w:ascii="Times New Roman"/>
          <w:b/>
          <w:i w:val="false"/>
          <w:color w:val="000000"/>
          <w:sz w:val="28"/>
        </w:rPr>
        <w:t xml:space="preserve">                          арналған алаңдардың </w:t>
      </w:r>
      <w:r>
        <w:br/>
      </w:r>
      <w:r>
        <w:rPr>
          <w:rFonts w:ascii="Times New Roman"/>
          <w:b w:val="false"/>
          <w:i w:val="false"/>
          <w:color w:val="000000"/>
          <w:sz w:val="28"/>
        </w:rPr>
        <w:t>
</w:t>
      </w:r>
      <w:r>
        <w:rPr>
          <w:rFonts w:ascii="Times New Roman"/>
          <w:b/>
          <w:i w:val="false"/>
          <w:color w:val="000000"/>
          <w:sz w:val="28"/>
        </w:rPr>
        <w:t xml:space="preserve">                           Уақытша нормалары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Үй-жайдың атауы               |    Адам саны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100 адам     |  150 адам </w:t>
      </w:r>
      <w:r>
        <w:br/>
      </w:r>
      <w:r>
        <w:rPr>
          <w:rFonts w:ascii="Times New Roman"/>
          <w:b w:val="false"/>
          <w:i w:val="false"/>
          <w:color w:val="000000"/>
          <w:sz w:val="28"/>
        </w:rPr>
        <w:t xml:space="preserve">
___________________________________________________________________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Басқармалар үйi </w:t>
      </w:r>
    </w:p>
    <w:bookmarkEnd w:id="9"/>
    <w:p>
      <w:pPr>
        <w:spacing w:after="0"/>
        <w:ind w:left="0"/>
        <w:jc w:val="both"/>
      </w:pPr>
      <w:r>
        <w:rPr>
          <w:rFonts w:ascii="Times New Roman"/>
          <w:b w:val="false"/>
          <w:i w:val="false"/>
          <w:color w:val="000000"/>
          <w:sz w:val="28"/>
        </w:rPr>
        <w:t xml:space="preserve">1. Қызметкерлердiң бөлмелерi,       7,5 ш.м./адам    6,8 ш.м./адам </w:t>
      </w:r>
      <w:r>
        <w:br/>
      </w:r>
      <w:r>
        <w:rPr>
          <w:rFonts w:ascii="Times New Roman"/>
          <w:b w:val="false"/>
          <w:i w:val="false"/>
          <w:color w:val="000000"/>
          <w:sz w:val="28"/>
        </w:rPr>
        <w:t xml:space="preserve">
   кабинеттерi                      750 ш.м.         1020 ш.м. </w:t>
      </w:r>
    </w:p>
    <w:p>
      <w:pPr>
        <w:spacing w:after="0"/>
        <w:ind w:left="0"/>
        <w:jc w:val="both"/>
      </w:pPr>
      <w:r>
        <w:rPr>
          <w:rFonts w:ascii="Times New Roman"/>
          <w:b w:val="false"/>
          <w:i w:val="false"/>
          <w:color w:val="000000"/>
          <w:sz w:val="28"/>
        </w:rPr>
        <w:t xml:space="preserve">2. Конференц зал (акт залы және     0,7 ш.м./адам    0,7 ш.м./адам </w:t>
      </w:r>
      <w:r>
        <w:br/>
      </w:r>
      <w:r>
        <w:rPr>
          <w:rFonts w:ascii="Times New Roman"/>
          <w:b w:val="false"/>
          <w:i w:val="false"/>
          <w:color w:val="000000"/>
          <w:sz w:val="28"/>
        </w:rPr>
        <w:t xml:space="preserve">
   т.б.)                            70 ш.м.          105 ш.м. </w:t>
      </w:r>
      <w:r>
        <w:br/>
      </w:r>
      <w:r>
        <w:rPr>
          <w:rFonts w:ascii="Times New Roman"/>
          <w:b w:val="false"/>
          <w:i w:val="false"/>
          <w:color w:val="000000"/>
          <w:sz w:val="28"/>
        </w:rPr>
        <w:t xml:space="preserve">
   Алқалардың мәжiлiс залы          30 ш.м.          45 ш.м. </w:t>
      </w:r>
      <w:r>
        <w:br/>
      </w:r>
      <w:r>
        <w:rPr>
          <w:rFonts w:ascii="Times New Roman"/>
          <w:b w:val="false"/>
          <w:i w:val="false"/>
          <w:color w:val="000000"/>
          <w:sz w:val="28"/>
        </w:rPr>
        <w:t xml:space="preserve">
   Төралқа бөлмесi                  12 ш.м.          12 ш.м. </w:t>
      </w:r>
      <w:r>
        <w:br/>
      </w:r>
      <w:r>
        <w:rPr>
          <w:rFonts w:ascii="Times New Roman"/>
          <w:b w:val="false"/>
          <w:i w:val="false"/>
          <w:color w:val="000000"/>
          <w:sz w:val="28"/>
        </w:rPr>
        <w:t xml:space="preserve">
   Кониаппарат бөлмесi              36 ш.м.          36 ш.м. </w:t>
      </w:r>
      <w:r>
        <w:br/>
      </w:r>
      <w:r>
        <w:rPr>
          <w:rFonts w:ascii="Times New Roman"/>
          <w:b w:val="false"/>
          <w:i w:val="false"/>
          <w:color w:val="000000"/>
          <w:sz w:val="28"/>
        </w:rPr>
        <w:t xml:space="preserve">
   Мүкәммал мен жиhаз үй-жайы       8 ш.м.           8 ш.м. </w:t>
      </w:r>
      <w:r>
        <w:br/>
      </w:r>
      <w:r>
        <w:rPr>
          <w:rFonts w:ascii="Times New Roman"/>
          <w:b w:val="false"/>
          <w:i w:val="false"/>
          <w:color w:val="000000"/>
          <w:sz w:val="28"/>
        </w:rPr>
        <w:t xml:space="preserve">
   2-тармақ бойынша жиынтығы:       192 ш.м.         206 ш.м. </w:t>
      </w:r>
    </w:p>
    <w:p>
      <w:pPr>
        <w:spacing w:after="0"/>
        <w:ind w:left="0"/>
        <w:jc w:val="both"/>
      </w:pPr>
      <w:r>
        <w:rPr>
          <w:rFonts w:ascii="Times New Roman"/>
          <w:b w:val="false"/>
          <w:i w:val="false"/>
          <w:color w:val="000000"/>
          <w:sz w:val="28"/>
        </w:rPr>
        <w:t xml:space="preserve">3. Бiрiншi басшының кабинетi        54 ш.м.          54 ш.м. </w:t>
      </w:r>
      <w:r>
        <w:br/>
      </w:r>
      <w:r>
        <w:rPr>
          <w:rFonts w:ascii="Times New Roman"/>
          <w:b w:val="false"/>
          <w:i w:val="false"/>
          <w:color w:val="000000"/>
          <w:sz w:val="28"/>
        </w:rPr>
        <w:t xml:space="preserve">
   Орынбасардың кабинетi            36 ш.м.          36 ш.м. </w:t>
      </w:r>
    </w:p>
    <w:p>
      <w:pPr>
        <w:spacing w:after="0"/>
        <w:ind w:left="0"/>
        <w:jc w:val="both"/>
      </w:pPr>
      <w:r>
        <w:rPr>
          <w:rFonts w:ascii="Times New Roman"/>
          <w:b w:val="false"/>
          <w:i w:val="false"/>
          <w:color w:val="000000"/>
          <w:sz w:val="28"/>
        </w:rPr>
        <w:t xml:space="preserve">4. Келушiлердi қабылдау және </w:t>
      </w:r>
      <w:r>
        <w:br/>
      </w:r>
      <w:r>
        <w:rPr>
          <w:rFonts w:ascii="Times New Roman"/>
          <w:b w:val="false"/>
          <w:i w:val="false"/>
          <w:color w:val="000000"/>
          <w:sz w:val="28"/>
        </w:rPr>
        <w:t xml:space="preserve">
   олармен келiссөз жүргiзу </w:t>
      </w:r>
      <w:r>
        <w:br/>
      </w:r>
      <w:r>
        <w:rPr>
          <w:rFonts w:ascii="Times New Roman"/>
          <w:b w:val="false"/>
          <w:i w:val="false"/>
          <w:color w:val="000000"/>
          <w:sz w:val="28"/>
        </w:rPr>
        <w:t xml:space="preserve">
   бөлмесi                          12 ш.м.          12 ш.м. </w:t>
      </w:r>
    </w:p>
    <w:p>
      <w:pPr>
        <w:spacing w:after="0"/>
        <w:ind w:left="0"/>
        <w:jc w:val="both"/>
      </w:pPr>
      <w:r>
        <w:rPr>
          <w:rFonts w:ascii="Times New Roman"/>
          <w:b w:val="false"/>
          <w:i w:val="false"/>
          <w:color w:val="000000"/>
          <w:sz w:val="28"/>
        </w:rPr>
        <w:t xml:space="preserve">5. Архив және техникалық </w:t>
      </w:r>
      <w:r>
        <w:br/>
      </w:r>
      <w:r>
        <w:rPr>
          <w:rFonts w:ascii="Times New Roman"/>
          <w:b w:val="false"/>
          <w:i w:val="false"/>
          <w:color w:val="000000"/>
          <w:sz w:val="28"/>
        </w:rPr>
        <w:t xml:space="preserve">
   әдебиеттер кiтапханасы           54 ш.м.          54 ш.м. </w:t>
      </w:r>
    </w:p>
    <w:p>
      <w:pPr>
        <w:spacing w:after="0"/>
        <w:ind w:left="0"/>
        <w:jc w:val="both"/>
      </w:pPr>
      <w:r>
        <w:rPr>
          <w:rFonts w:ascii="Times New Roman"/>
          <w:b w:val="false"/>
          <w:i w:val="false"/>
          <w:color w:val="000000"/>
          <w:sz w:val="28"/>
        </w:rPr>
        <w:t xml:space="preserve">6. Архивке келушiлерге арналған </w:t>
      </w:r>
      <w:r>
        <w:br/>
      </w:r>
      <w:r>
        <w:rPr>
          <w:rFonts w:ascii="Times New Roman"/>
          <w:b w:val="false"/>
          <w:i w:val="false"/>
          <w:color w:val="000000"/>
          <w:sz w:val="28"/>
        </w:rPr>
        <w:t xml:space="preserve">
   жұмыс орны (3 адам х 3 ш.м.)     9 ш.м.           9 ш.м. </w:t>
      </w:r>
    </w:p>
    <w:p>
      <w:pPr>
        <w:spacing w:after="0"/>
        <w:ind w:left="0"/>
        <w:jc w:val="both"/>
      </w:pPr>
      <w:r>
        <w:rPr>
          <w:rFonts w:ascii="Times New Roman"/>
          <w:b w:val="false"/>
          <w:i w:val="false"/>
          <w:color w:val="000000"/>
          <w:sz w:val="28"/>
        </w:rPr>
        <w:t xml:space="preserve">7. Буфет                            36 ш.м.          36 ш.м. </w:t>
      </w:r>
    </w:p>
    <w:p>
      <w:pPr>
        <w:spacing w:after="0"/>
        <w:ind w:left="0"/>
        <w:jc w:val="both"/>
      </w:pPr>
      <w:r>
        <w:rPr>
          <w:rFonts w:ascii="Times New Roman"/>
          <w:b w:val="false"/>
          <w:i w:val="false"/>
          <w:color w:val="000000"/>
          <w:sz w:val="28"/>
        </w:rPr>
        <w:t xml:space="preserve">8. Вестибюль 0,17 ш.м./адам         17 ш.м.          22,5 ш.м. </w:t>
      </w:r>
      <w:r>
        <w:br/>
      </w:r>
      <w:r>
        <w:rPr>
          <w:rFonts w:ascii="Times New Roman"/>
          <w:b w:val="false"/>
          <w:i w:val="false"/>
          <w:color w:val="000000"/>
          <w:sz w:val="28"/>
        </w:rPr>
        <w:t xml:space="preserve">
   Гардероб / 0,08 ш.м. х </w:t>
      </w:r>
      <w:r>
        <w:br/>
      </w:r>
      <w:r>
        <w:rPr>
          <w:rFonts w:ascii="Times New Roman"/>
          <w:b w:val="false"/>
          <w:i w:val="false"/>
          <w:color w:val="000000"/>
          <w:sz w:val="28"/>
        </w:rPr>
        <w:t xml:space="preserve">
   қызметкерлердiң 80%-i            8 ш.м.           12 ш.м. </w:t>
      </w:r>
    </w:p>
    <w:p>
      <w:pPr>
        <w:spacing w:after="0"/>
        <w:ind w:left="0"/>
        <w:jc w:val="both"/>
      </w:pPr>
      <w:r>
        <w:rPr>
          <w:rFonts w:ascii="Times New Roman"/>
          <w:b w:val="false"/>
          <w:i w:val="false"/>
          <w:color w:val="000000"/>
          <w:sz w:val="28"/>
        </w:rPr>
        <w:t xml:space="preserve">9. Қызмет көрсетушi құрамның        8 ш.м.           8 ш.м. </w:t>
      </w:r>
      <w:r>
        <w:br/>
      </w:r>
      <w:r>
        <w:rPr>
          <w:rFonts w:ascii="Times New Roman"/>
          <w:b w:val="false"/>
          <w:i w:val="false"/>
          <w:color w:val="000000"/>
          <w:sz w:val="28"/>
        </w:rPr>
        <w:t xml:space="preserve">
   үй-жайлары </w:t>
      </w:r>
    </w:p>
    <w:p>
      <w:pPr>
        <w:spacing w:after="0"/>
        <w:ind w:left="0"/>
        <w:jc w:val="both"/>
      </w:pPr>
      <w:r>
        <w:rPr>
          <w:rFonts w:ascii="Times New Roman"/>
          <w:b w:val="false"/>
          <w:i w:val="false"/>
          <w:color w:val="000000"/>
          <w:sz w:val="28"/>
        </w:rPr>
        <w:t xml:space="preserve">10.Құжаттарды жою және макулатура </w:t>
      </w:r>
      <w:r>
        <w:br/>
      </w:r>
      <w:r>
        <w:rPr>
          <w:rFonts w:ascii="Times New Roman"/>
          <w:b w:val="false"/>
          <w:i w:val="false"/>
          <w:color w:val="000000"/>
          <w:sz w:val="28"/>
        </w:rPr>
        <w:t xml:space="preserve">
   жинауға арналған үй-жайлар       6 ш.м.           6 ш.м. </w:t>
      </w:r>
    </w:p>
    <w:p>
      <w:pPr>
        <w:spacing w:after="0"/>
        <w:ind w:left="0"/>
        <w:jc w:val="both"/>
      </w:pPr>
      <w:r>
        <w:rPr>
          <w:rFonts w:ascii="Times New Roman"/>
          <w:b w:val="false"/>
          <w:i w:val="false"/>
          <w:color w:val="000000"/>
          <w:sz w:val="28"/>
        </w:rPr>
        <w:t xml:space="preserve">11.Үй жинайтын мүкәммал </w:t>
      </w:r>
      <w:r>
        <w:br/>
      </w:r>
      <w:r>
        <w:rPr>
          <w:rFonts w:ascii="Times New Roman"/>
          <w:b w:val="false"/>
          <w:i w:val="false"/>
          <w:color w:val="000000"/>
          <w:sz w:val="28"/>
        </w:rPr>
        <w:t xml:space="preserve">
   қоймасы (3 ш.м. х 2 дана)        6 ш.м.           6 ш.м. </w:t>
      </w:r>
    </w:p>
    <w:p>
      <w:pPr>
        <w:spacing w:after="0"/>
        <w:ind w:left="0"/>
        <w:jc w:val="both"/>
      </w:pPr>
      <w:r>
        <w:rPr>
          <w:rFonts w:ascii="Times New Roman"/>
          <w:b w:val="false"/>
          <w:i w:val="false"/>
          <w:color w:val="000000"/>
          <w:sz w:val="28"/>
        </w:rPr>
        <w:t xml:space="preserve">12.Өрттен қорғау посты және </w:t>
      </w:r>
      <w:r>
        <w:br/>
      </w:r>
      <w:r>
        <w:rPr>
          <w:rFonts w:ascii="Times New Roman"/>
          <w:b w:val="false"/>
          <w:i w:val="false"/>
          <w:color w:val="000000"/>
          <w:sz w:val="28"/>
        </w:rPr>
        <w:t xml:space="preserve">
   сигнализация                     20 ш.м.          20 ш.м. </w:t>
      </w:r>
    </w:p>
    <w:p>
      <w:pPr>
        <w:spacing w:after="0"/>
        <w:ind w:left="0"/>
        <w:jc w:val="both"/>
      </w:pPr>
      <w:r>
        <w:rPr>
          <w:rFonts w:ascii="Times New Roman"/>
          <w:b w:val="false"/>
          <w:i w:val="false"/>
          <w:color w:val="000000"/>
          <w:sz w:val="28"/>
        </w:rPr>
        <w:t xml:space="preserve">13.Көшiру-көбейту қызметi       18 ш.м.+ 12 ш.м.  18 ш.м.+ 20 ш.м. </w:t>
      </w:r>
    </w:p>
    <w:p>
      <w:pPr>
        <w:spacing w:after="0"/>
        <w:ind w:left="0"/>
        <w:jc w:val="both"/>
      </w:pPr>
      <w:r>
        <w:rPr>
          <w:rFonts w:ascii="Times New Roman"/>
          <w:b w:val="false"/>
          <w:i w:val="false"/>
          <w:color w:val="000000"/>
          <w:sz w:val="28"/>
        </w:rPr>
        <w:t xml:space="preserve">14.Жөндеу шеберханалары             36 ш.м.          36 ш.м. </w:t>
      </w:r>
    </w:p>
    <w:p>
      <w:pPr>
        <w:spacing w:after="0"/>
        <w:ind w:left="0"/>
        <w:jc w:val="both"/>
      </w:pPr>
      <w:r>
        <w:rPr>
          <w:rFonts w:ascii="Times New Roman"/>
          <w:b w:val="false"/>
          <w:i w:val="false"/>
          <w:color w:val="000000"/>
          <w:sz w:val="28"/>
        </w:rPr>
        <w:t xml:space="preserve">15.Құрал-жабдық пен мүкәммал </w:t>
      </w:r>
      <w:r>
        <w:br/>
      </w:r>
      <w:r>
        <w:rPr>
          <w:rFonts w:ascii="Times New Roman"/>
          <w:b w:val="false"/>
          <w:i w:val="false"/>
          <w:color w:val="000000"/>
          <w:sz w:val="28"/>
        </w:rPr>
        <w:t xml:space="preserve">
   қоймасы                          12 ш.м.          12 ш.м. </w:t>
      </w:r>
    </w:p>
    <w:p>
      <w:pPr>
        <w:spacing w:after="0"/>
        <w:ind w:left="0"/>
        <w:jc w:val="both"/>
      </w:pPr>
      <w:r>
        <w:rPr>
          <w:rFonts w:ascii="Times New Roman"/>
          <w:b w:val="false"/>
          <w:i w:val="false"/>
          <w:color w:val="000000"/>
          <w:sz w:val="28"/>
        </w:rPr>
        <w:t xml:space="preserve">16.Кеңсе керек-жарақтарының </w:t>
      </w:r>
      <w:r>
        <w:br/>
      </w:r>
      <w:r>
        <w:rPr>
          <w:rFonts w:ascii="Times New Roman"/>
          <w:b w:val="false"/>
          <w:i w:val="false"/>
          <w:color w:val="000000"/>
          <w:sz w:val="28"/>
        </w:rPr>
        <w:t xml:space="preserve">
   қоймасы                          12 ш.м.          12 ш.м. </w:t>
      </w:r>
    </w:p>
    <w:p>
      <w:pPr>
        <w:spacing w:after="0"/>
        <w:ind w:left="0"/>
        <w:jc w:val="both"/>
      </w:pPr>
      <w:r>
        <w:rPr>
          <w:rFonts w:ascii="Times New Roman"/>
          <w:b w:val="false"/>
          <w:i w:val="false"/>
          <w:color w:val="000000"/>
          <w:sz w:val="28"/>
        </w:rPr>
        <w:t xml:space="preserve">17.Құпия құжаттармен жұмыс </w:t>
      </w:r>
      <w:r>
        <w:br/>
      </w:r>
      <w:r>
        <w:rPr>
          <w:rFonts w:ascii="Times New Roman"/>
          <w:b w:val="false"/>
          <w:i w:val="false"/>
          <w:color w:val="000000"/>
          <w:sz w:val="28"/>
        </w:rPr>
        <w:t xml:space="preserve">
   iстеуге арналған үй-жай </w:t>
      </w:r>
      <w:r>
        <w:br/>
      </w:r>
      <w:r>
        <w:rPr>
          <w:rFonts w:ascii="Times New Roman"/>
          <w:b w:val="false"/>
          <w:i w:val="false"/>
          <w:color w:val="000000"/>
          <w:sz w:val="28"/>
        </w:rPr>
        <w:t xml:space="preserve">
   (жекешелеген министрлiктер </w:t>
      </w:r>
      <w:r>
        <w:br/>
      </w:r>
      <w:r>
        <w:rPr>
          <w:rFonts w:ascii="Times New Roman"/>
          <w:b w:val="false"/>
          <w:i w:val="false"/>
          <w:color w:val="000000"/>
          <w:sz w:val="28"/>
        </w:rPr>
        <w:t xml:space="preserve">
   үшiн) </w:t>
      </w:r>
      <w:r>
        <w:br/>
      </w:r>
      <w:r>
        <w:rPr>
          <w:rFonts w:ascii="Times New Roman"/>
          <w:b w:val="false"/>
          <w:i w:val="false"/>
          <w:color w:val="000000"/>
          <w:sz w:val="28"/>
        </w:rPr>
        <w:t xml:space="preserve">
   - архив немесе сақтауға </w:t>
      </w:r>
      <w:r>
        <w:br/>
      </w:r>
      <w:r>
        <w:rPr>
          <w:rFonts w:ascii="Times New Roman"/>
          <w:b w:val="false"/>
          <w:i w:val="false"/>
          <w:color w:val="000000"/>
          <w:sz w:val="28"/>
        </w:rPr>
        <w:t xml:space="preserve">
   арналған үй-жай                  18 ш.м.          18 ш.м. </w:t>
      </w:r>
      <w:r>
        <w:br/>
      </w:r>
      <w:r>
        <w:rPr>
          <w:rFonts w:ascii="Times New Roman"/>
          <w:b w:val="false"/>
          <w:i w:val="false"/>
          <w:color w:val="000000"/>
          <w:sz w:val="28"/>
        </w:rPr>
        <w:t xml:space="preserve">
   - жұмыс үй-жайы                  18 ш.м.          18 ш.м. </w:t>
      </w:r>
    </w:p>
    <w:p>
      <w:pPr>
        <w:spacing w:after="0"/>
        <w:ind w:left="0"/>
        <w:jc w:val="both"/>
      </w:pPr>
      <w:r>
        <w:rPr>
          <w:rFonts w:ascii="Times New Roman"/>
          <w:b w:val="false"/>
          <w:i w:val="false"/>
          <w:color w:val="000000"/>
          <w:sz w:val="28"/>
        </w:rPr>
        <w:t xml:space="preserve">18.Қосалқы үй-жайлар (дәлiздер,     Жиынтығының      Жиынтығының </w:t>
      </w:r>
      <w:r>
        <w:br/>
      </w:r>
      <w:r>
        <w:rPr>
          <w:rFonts w:ascii="Times New Roman"/>
          <w:b w:val="false"/>
          <w:i w:val="false"/>
          <w:color w:val="000000"/>
          <w:sz w:val="28"/>
        </w:rPr>
        <w:t xml:space="preserve">
   желдеткiш, дәретханалар және     25 %-i           20 %-i </w:t>
      </w:r>
      <w:r>
        <w:br/>
      </w:r>
      <w:r>
        <w:rPr>
          <w:rFonts w:ascii="Times New Roman"/>
          <w:b w:val="false"/>
          <w:i w:val="false"/>
          <w:color w:val="000000"/>
          <w:sz w:val="28"/>
        </w:rPr>
        <w:t xml:space="preserve">
   т.б.) </w:t>
      </w:r>
    </w:p>
    <w:p>
      <w:pPr>
        <w:spacing w:after="0"/>
        <w:ind w:left="0"/>
        <w:jc w:val="both"/>
      </w:pPr>
      <w:r>
        <w:rPr>
          <w:rFonts w:ascii="Times New Roman"/>
          <w:b w:val="false"/>
          <w:i w:val="false"/>
          <w:color w:val="000000"/>
          <w:sz w:val="28"/>
        </w:rPr>
        <w:t xml:space="preserve">      Ескерту: Мемлекеттiк басқару органдарын ғимараттарға орналастыру кезiнде жоғарыда көрсетiлген нормативтерден ауытқу болған жағдайда орналастырудың немесе объектiлердiң жоспарлануын өзгертудiң және қайта жаңартудың орындылығын Меммүлiккомы мен Құрылысминiнiң жұмыс комиссиясы техникалық-экономикалық есептеулер негiзiнде айқындайды.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