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5d199" w14:textId="9e5d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қорына мiндеттi төлемдер бойынша мерзiмi өткен берешектi төмендету жөнiндегi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 қазан N 1215. Күші жойылды - ҚР Үкіметінің 2006.07.07. N 646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Әлеуметтiк мәнi барлығын ескере отырып және Зейнетақы қорына мiндеттi төлемдер бойынша мерзiмi өткен берешектi төмендету мақсатында Қазақстан Республикасының Үкiметi Қаулы Етедi: 
</w:t>
      </w:r>
      <w:r>
        <w:br/>
      </w:r>
      <w:r>
        <w:rPr>
          <w:rFonts w:ascii="Times New Roman"/>
          <w:b w:val="false"/>
          <w:i w:val="false"/>
          <w:color w:val="000000"/>
          <w:sz w:val="28"/>
        </w:rPr>
        <w:t>
      1. Халықты әлеуметтiк қорғау министрлiгi мен Қазақ әлеуметтiк дамуды кредиттеу акционерлiк банкiнiң кредитордың басқа тұлғаға көшiру құқығы нормаларын, факторингтiк және басқа операцияларды қолданып, Зейнетақы қорына мiндеттi төлемдердiң мерзiмi өткен берешегiн төмендету мiндеттерiн шешу жөнiндегi ұсынысы мақұлдансын. 
</w:t>
      </w:r>
      <w:r>
        <w:br/>
      </w:r>
      <w:r>
        <w:rPr>
          <w:rFonts w:ascii="Times New Roman"/>
          <w:b w:val="false"/>
          <w:i w:val="false"/>
          <w:color w:val="000000"/>
          <w:sz w:val="28"/>
        </w:rPr>
        <w:t>
      2. Қазақ әлеуметтiк дамуды кредиттеу акционерлiк банкi (келiсiмi бойынша) Зейнетақы қорына мерзiмi өткен төлемдер бойынша есеп айырысу саласында Қазақстан Республикасы Үкiметiнiң агентi болып белгiленсiн. 
</w:t>
      </w:r>
      <w:r>
        <w:br/>
      </w:r>
      <w:r>
        <w:rPr>
          <w:rFonts w:ascii="Times New Roman"/>
          <w:b w:val="false"/>
          <w:i w:val="false"/>
          <w:color w:val="000000"/>
          <w:sz w:val="28"/>
        </w:rPr>
        <w:t>
      3. Қазақстан Республикасының Халықты әлеуметтiк қорғау министрлiгi Қазақ әлеуметтiк дамуды кредиттеу акционерлiк банкiмен тиiстi агенттiк келiсiм жасасын. 
</w:t>
      </w:r>
      <w:r>
        <w:br/>
      </w:r>
      <w:r>
        <w:rPr>
          <w:rFonts w:ascii="Times New Roman"/>
          <w:b w:val="false"/>
          <w:i w:val="false"/>
          <w:color w:val="000000"/>
          <w:sz w:val="28"/>
        </w:rPr>
        <w:t>
      4. Облыстар мен Алматы қаласының әкiмдерi Зейнетақы қорына мерзiмi өткен берешектi төмендету жөнiндегi жұмысқа жәрдем көрсетсiн. 
</w:t>
      </w:r>
      <w:r>
        <w:br/>
      </w:r>
      <w:r>
        <w:rPr>
          <w:rFonts w:ascii="Times New Roman"/>
          <w:b w:val="false"/>
          <w:i w:val="false"/>
          <w:color w:val="000000"/>
          <w:sz w:val="28"/>
        </w:rPr>
        <w:t>
      5. Қазақстан Республикасының Халықты әлеуметтiк қорғау министрлiгi жүргiзiлген жұмыстың нәтижелерi туралы Қазақстан Республикасының Үкiметiне ай сайын хабарлап отырсын. 
</w:t>
      </w:r>
      <w:r>
        <w:br/>
      </w:r>
      <w:r>
        <w:rPr>
          <w:rFonts w:ascii="Times New Roman"/>
          <w:b w:val="false"/>
          <w:i w:val="false"/>
          <w:color w:val="000000"/>
          <w:sz w:val="28"/>
        </w:rPr>
        <w:t>
      6. Осы қаулының орындалуына бақылау жасау Қазақстан Республикасы Премьер-Министрiнiң орынбасары А.С.Павловқа жүктелсiн.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