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b8a5" w14:textId="660b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мекемелерiнiң бiлiм беру қызметiн жүргiзу құқығына лицензия беру тәртiбiн, бiлiм беру мекемелерiн бiтiргенi және бiлiм беру қызметiн лицензиялау кезiндегi бiлiктiлiк талаптары туралы құжаттарды беру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26 қыркүйек N 1174. Күші жойылды - ҚР Үкіметінің 2000.04.18. N 596 қаулысымен. ~P000596</w:t>
      </w:r>
    </w:p>
    <w:p>
      <w:pPr>
        <w:spacing w:after="0"/>
        <w:ind w:left="0"/>
        <w:jc w:val="both"/>
      </w:pPr>
      <w:bookmarkStart w:name="z0" w:id="0"/>
      <w:r>
        <w:rPr>
          <w:rFonts w:ascii="Times New Roman"/>
          <w:b w:val="false"/>
          <w:i w:val="false"/>
          <w:color w:val="000000"/>
          <w:sz w:val="28"/>
        </w:rPr>
        <w:t>
      Қазақстан Республикасының Конституциясына, "Бiлiм беру туралы", "Жоғары бiлiм беру туралы" Қазақстан Республикасының Заңдарына, "Лицензиялау туралы" Қазақстан Республикасы Президентiнiң 1995 жылғы 17 сәуiрдегi N 2200 </w:t>
      </w:r>
      <w:r>
        <w:rPr>
          <w:rFonts w:ascii="Times New Roman"/>
          <w:b w:val="false"/>
          <w:i w:val="false"/>
          <w:color w:val="000000"/>
          <w:sz w:val="28"/>
        </w:rPr>
        <w:t xml:space="preserve">Z952200_ </w:t>
      </w:r>
      <w:r>
        <w:rPr>
          <w:rFonts w:ascii="Times New Roman"/>
          <w:b w:val="false"/>
          <w:i w:val="false"/>
          <w:color w:val="000000"/>
          <w:sz w:val="28"/>
        </w:rPr>
        <w:t>Заң күшi бар Жарлығына, "Лицензиялау туралы" Қазақстан Республикасы Президентiнiң Заң күшi бар Жарлығын жүзеге асыру жөнiндегi шаралар туралы" Қазақстан Республикасы Президентiнiң 1995 жылғы 17 сәуiрдегi N 2201 </w:t>
      </w:r>
      <w:r>
        <w:rPr>
          <w:rFonts w:ascii="Times New Roman"/>
          <w:b w:val="false"/>
          <w:i w:val="false"/>
          <w:color w:val="000000"/>
          <w:sz w:val="28"/>
        </w:rPr>
        <w:t xml:space="preserve">K952201_ </w:t>
      </w:r>
      <w:r>
        <w:rPr>
          <w:rFonts w:ascii="Times New Roman"/>
          <w:b w:val="false"/>
          <w:i w:val="false"/>
          <w:color w:val="000000"/>
          <w:sz w:val="28"/>
        </w:rPr>
        <w:t>қаулысына және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P951894_ </w:t>
      </w:r>
      <w:r>
        <w:rPr>
          <w:rFonts w:ascii="Times New Roman"/>
          <w:b w:val="false"/>
          <w:i w:val="false"/>
          <w:color w:val="000000"/>
          <w:sz w:val="28"/>
        </w:rPr>
        <w:t xml:space="preserve">қаулысына сәйкес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Бiлiм беру мекемелерiнiң бiлiм беру қызметiн жүргiзу құқығына лицензия беру тәртiбi. </w:t>
      </w:r>
      <w:r>
        <w:br/>
      </w:r>
      <w:r>
        <w:rPr>
          <w:rFonts w:ascii="Times New Roman"/>
          <w:b w:val="false"/>
          <w:i w:val="false"/>
          <w:color w:val="000000"/>
          <w:sz w:val="28"/>
        </w:rPr>
        <w:t xml:space="preserve">
      Бiлiм беру мекемелерiн бiтiргенi туралы құжаттар беру тәртiбi. </w:t>
      </w:r>
      <w:r>
        <w:br/>
      </w:r>
      <w:r>
        <w:rPr>
          <w:rFonts w:ascii="Times New Roman"/>
          <w:b w:val="false"/>
          <w:i w:val="false"/>
          <w:color w:val="000000"/>
          <w:sz w:val="28"/>
        </w:rPr>
        <w:t xml:space="preserve">
      Бiлiм беру қызметiн лицензиялау кезiндегi бiлiктiлiк талаптары бекiтiлсiн. </w:t>
      </w:r>
      <w:r>
        <w:br/>
      </w:r>
      <w:r>
        <w:rPr>
          <w:rFonts w:ascii="Times New Roman"/>
          <w:b w:val="false"/>
          <w:i w:val="false"/>
          <w:color w:val="000000"/>
          <w:sz w:val="28"/>
        </w:rPr>
        <w:t xml:space="preserve">
      2. Қазақстан Республикасының Бiлiм министрлiгi бiр айлық мерзiмде ведомстволық бағыныстылығы мен меншiк нысанына қарамастан оқу орындарын лицензиялауды, аттестациялауды және тiркеудi жүргiзу үшiн бiрыңғай нормативтердi, Үлгiлiк ережелердi (нұсқаулықтар, регламенттер) әзiрлесiн және бекiтсiн. </w:t>
      </w:r>
      <w:r>
        <w:br/>
      </w:r>
      <w:r>
        <w:rPr>
          <w:rFonts w:ascii="Times New Roman"/>
          <w:b w:val="false"/>
          <w:i w:val="false"/>
          <w:color w:val="000000"/>
          <w:sz w:val="28"/>
        </w:rPr>
        <w:t xml:space="preserve">
      3. Қазақстан Республикасының Бiлiм министрлiгi және иелiгiнде оқу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орындары бар басқа министрлiктер мен өзге де орталық атқарушы</w:t>
      </w:r>
    </w:p>
    <w:p>
      <w:pPr>
        <w:spacing w:after="0"/>
        <w:ind w:left="0"/>
        <w:jc w:val="both"/>
      </w:pPr>
      <w:r>
        <w:rPr>
          <w:rFonts w:ascii="Times New Roman"/>
          <w:b w:val="false"/>
          <w:i w:val="false"/>
          <w:color w:val="000000"/>
          <w:sz w:val="28"/>
        </w:rPr>
        <w:t>органдар оқу орындарының бiлiм беру қызметiн лицензиялау мәселелерi</w:t>
      </w:r>
    </w:p>
    <w:p>
      <w:pPr>
        <w:spacing w:after="0"/>
        <w:ind w:left="0"/>
        <w:jc w:val="both"/>
      </w:pPr>
      <w:r>
        <w:rPr>
          <w:rFonts w:ascii="Times New Roman"/>
          <w:b w:val="false"/>
          <w:i w:val="false"/>
          <w:color w:val="000000"/>
          <w:sz w:val="28"/>
        </w:rPr>
        <w:t>бойынша бұрын қабылданған нормативтiк актiлерiн осы қаулыға сәйкес</w:t>
      </w:r>
    </w:p>
    <w:p>
      <w:pPr>
        <w:spacing w:after="0"/>
        <w:ind w:left="0"/>
        <w:jc w:val="both"/>
      </w:pPr>
      <w:r>
        <w:rPr>
          <w:rFonts w:ascii="Times New Roman"/>
          <w:b w:val="false"/>
          <w:i w:val="false"/>
          <w:color w:val="000000"/>
          <w:sz w:val="28"/>
        </w:rPr>
        <w:t>келтiрсiн.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26 қыркүйектегi</w:t>
      </w:r>
    </w:p>
    <w:p>
      <w:pPr>
        <w:spacing w:after="0"/>
        <w:ind w:left="0"/>
        <w:jc w:val="both"/>
      </w:pPr>
      <w:r>
        <w:rPr>
          <w:rFonts w:ascii="Times New Roman"/>
          <w:b w:val="false"/>
          <w:i w:val="false"/>
          <w:color w:val="000000"/>
          <w:sz w:val="28"/>
        </w:rPr>
        <w:t>                                        N 1174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 мекемелерiне бiлiм беру қызметiн жүргiзу</w:t>
      </w:r>
    </w:p>
    <w:p>
      <w:pPr>
        <w:spacing w:after="0"/>
        <w:ind w:left="0"/>
        <w:jc w:val="both"/>
      </w:pPr>
      <w:r>
        <w:rPr>
          <w:rFonts w:ascii="Times New Roman"/>
          <w:b w:val="false"/>
          <w:i w:val="false"/>
          <w:color w:val="000000"/>
          <w:sz w:val="28"/>
        </w:rPr>
        <w:t>                     құқығына лицензия берудiң</w:t>
      </w:r>
    </w:p>
    <w:p>
      <w:pPr>
        <w:spacing w:after="0"/>
        <w:ind w:left="0"/>
        <w:jc w:val="both"/>
      </w:pPr>
      <w:r>
        <w:rPr>
          <w:rFonts w:ascii="Times New Roman"/>
          <w:b w:val="false"/>
          <w:i w:val="false"/>
          <w:color w:val="000000"/>
          <w:sz w:val="28"/>
        </w:rPr>
        <w:t xml:space="preserve">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Оқу орындарының бiлiм беру қызметiн лицензиялау (бұдан әрi - лицензиялау) - Қазақстан Республикасының жалпыға мiндеттi бiлiм беру мекемелерiнiң бiлiм беру қызметiн жүргiзуге арналған рұқсаты. </w:t>
      </w:r>
      <w:r>
        <w:br/>
      </w:r>
      <w:r>
        <w:rPr>
          <w:rFonts w:ascii="Times New Roman"/>
          <w:b w:val="false"/>
          <w:i w:val="false"/>
          <w:color w:val="000000"/>
          <w:sz w:val="28"/>
        </w:rPr>
        <w:t xml:space="preserve">
      2. Ведомстволық бағыныстылығы мен меншiк нысанына қарамастан нақтылы мамандықтар бойынша бiлiм туралы құжаттар беру құқығымен орта, арнаулы орта және жоғары бiлiм беретiн барлық оқу орындары және олардың филиалдары мен өкiлдiктерi лицензиялауға жатады. </w:t>
      </w:r>
      <w:r>
        <w:br/>
      </w:r>
      <w:r>
        <w:rPr>
          <w:rFonts w:ascii="Times New Roman"/>
          <w:b w:val="false"/>
          <w:i w:val="false"/>
          <w:color w:val="000000"/>
          <w:sz w:val="28"/>
        </w:rPr>
        <w:t xml:space="preserve">
      Сондай-ақ Қазақстан Республикасының аумағында бiлiм беру қызметiн жүзеге асырушы шетелдiк оқу орындары және олардың филиалдары мен өкiлдiктерi де Қазақстан Республикасының оқу орындарындай осындай шарттар мен осы тәртiпте лицензиялауға жатады. </w:t>
      </w:r>
      <w:r>
        <w:br/>
      </w:r>
      <w:r>
        <w:rPr>
          <w:rFonts w:ascii="Times New Roman"/>
          <w:b w:val="false"/>
          <w:i w:val="false"/>
          <w:color w:val="000000"/>
          <w:sz w:val="28"/>
        </w:rPr>
        <w:t xml:space="preserve">
      3. Оқу орындары (бұдан әрi - лицензиат) мынадай органдарда: </w:t>
      </w:r>
      <w:r>
        <w:br/>
      </w:r>
      <w:r>
        <w:rPr>
          <w:rFonts w:ascii="Times New Roman"/>
          <w:b w:val="false"/>
          <w:i w:val="false"/>
          <w:color w:val="000000"/>
          <w:sz w:val="28"/>
        </w:rPr>
        <w:t xml:space="preserve">
      орта бiлiм беретiн оқу орындары - облыстық, қалалық (астаналар мен республикалық маңызы бар қалалар) бiлiм беру басқармаларында (департаменттерiнде); </w:t>
      </w:r>
      <w:r>
        <w:br/>
      </w:r>
      <w:r>
        <w:rPr>
          <w:rFonts w:ascii="Times New Roman"/>
          <w:b w:val="false"/>
          <w:i w:val="false"/>
          <w:color w:val="000000"/>
          <w:sz w:val="28"/>
        </w:rPr>
        <w:t xml:space="preserve">
      нақтылы мамандықтар бойынша жоғары және арнаулы орта бiлiм беретiн оқу орындары - Қазақстан Республикасының Бiлiм министрлiгiне лицензияланады. </w:t>
      </w:r>
      <w:r>
        <w:br/>
      </w:r>
      <w:r>
        <w:rPr>
          <w:rFonts w:ascii="Times New Roman"/>
          <w:b w:val="false"/>
          <w:i w:val="false"/>
          <w:color w:val="000000"/>
          <w:sz w:val="28"/>
        </w:rPr>
        <w:t xml:space="preserve">
      4. Баспаханалық тәсiлмен дайындалатын есептiк сериясы мен нөмiрi бар, қатаң есеп беру құжаттары болып табылатын лицензия нысандары мен оған қоса берiлетiн лицензиялау кәртiшкелерден тұрады. </w:t>
      </w:r>
      <w:r>
        <w:br/>
      </w:r>
      <w:r>
        <w:rPr>
          <w:rFonts w:ascii="Times New Roman"/>
          <w:b w:val="false"/>
          <w:i w:val="false"/>
          <w:color w:val="000000"/>
          <w:sz w:val="28"/>
        </w:rPr>
        <w:t xml:space="preserve">
      5. Бiлiм беру қызметiне арналған лицензиялау ақылы негiзде жүргiзiледi. Лицензиат лицензиялық алымды лицензиялауға дейiн белгiленген мөлшерде енгiзедi. Лицензия беруден бас тартқан жағдайда лицензиялық алым қайтаруға жатады. </w:t>
      </w:r>
      <w:r>
        <w:br/>
      </w:r>
      <w:r>
        <w:rPr>
          <w:rFonts w:ascii="Times New Roman"/>
          <w:b w:val="false"/>
          <w:i w:val="false"/>
          <w:color w:val="000000"/>
          <w:sz w:val="28"/>
        </w:rPr>
        <w:t xml:space="preserve">
      6. Бiлiм беру қызметiне арналған құқық және Қазақстан Республикасының заңдарымен берiлетiн тиiстi жеңiлдiктер бiлiм беру мекемелерiнде оларға лицензия берiлген күннен бастап пайда болады және оны қайтарып алған сәтте немесе заңда белгiленген тәртiппен ол жарамсыз деп танылғанда тоқтатылады. </w:t>
      </w:r>
      <w:r>
        <w:br/>
      </w:r>
      <w:r>
        <w:rPr>
          <w:rFonts w:ascii="Times New Roman"/>
          <w:b w:val="false"/>
          <w:i w:val="false"/>
          <w:color w:val="000000"/>
          <w:sz w:val="28"/>
        </w:rPr>
        <w:t xml:space="preserve">
      7. Лицензиат лицензиялау үшiн оқу жылы басталғанға дейiн төрт айдан кешiктiрмей лицензияларға тiзбесi заңдармен айқындалатын қажеттi құжаттарды және де тiзбесiн Қазақстан Республикасының Бiлiм министрлiгi белгiлейтiн бiлiм беру қызметiн жүргiзу үшiн қойылатын бiлiктiлiк және нормативтiк талаптардың сақталуын растайтын басқа да құжаттарды беруге тиiс. Бұл талаптар жалпыға мiндеттi бiлiм беру стандарттарымен айқындалады және ведомстволық бағыныстылығы мен меншiк нысанына қарамастан барлық оқу орындарынан бiрдей дәрежеде талап етiледi. </w:t>
      </w:r>
      <w:r>
        <w:br/>
      </w:r>
      <w:r>
        <w:rPr>
          <w:rFonts w:ascii="Times New Roman"/>
          <w:b w:val="false"/>
          <w:i w:val="false"/>
          <w:color w:val="000000"/>
          <w:sz w:val="28"/>
        </w:rPr>
        <w:t xml:space="preserve">
      8. Бiлiм беру қызметiнiң субъектiлерi болып табылатын оқу орындарының және олардың филиалдары мен өкiлдiктерiнiң лицензиясыз бiлiм беру қызметiн жүзеге асыруы қолданылып жүрген заңдарға сәйкес жауапкершiлiкке әкеп соғады, Лицензиясыз бiлiм беру қызметiн жүзеге асырудан түскен пайда соттың шешiмi бойынша тиiстi бюджетке алынуға жатады. </w:t>
      </w:r>
      <w:r>
        <w:br/>
      </w:r>
      <w:r>
        <w:rPr>
          <w:rFonts w:ascii="Times New Roman"/>
          <w:b w:val="false"/>
          <w:i w:val="false"/>
          <w:color w:val="000000"/>
          <w:sz w:val="28"/>
        </w:rPr>
        <w:t xml:space="preserve">
      9. Бiлiм беру басқармасының мемлекеттiк органы лицензиаттың барлық қажетi құжаттарымен өтiнiшi тiркелген күннен бастап бiр айдан кешiктiрмей оған лицензия беруге немесе оны беруден дәлелдi бас тартуды бiлдiруге тиiс. </w:t>
      </w:r>
      <w:r>
        <w:br/>
      </w:r>
      <w:r>
        <w:rPr>
          <w:rFonts w:ascii="Times New Roman"/>
          <w:b w:val="false"/>
          <w:i w:val="false"/>
          <w:color w:val="000000"/>
          <w:sz w:val="28"/>
        </w:rPr>
        <w:t xml:space="preserve">
      Құжаттар толық көлемде ұсынылмаған немесе олардың бiлiктiлiк және нормативтiк талаптарға сәйкессiздiгi жағдайында лицензиаттың өтiнiшi қаралуға жатпайды. Лицензиат аталған кемшiлiктердi жөндеген кезде өтiнiш жалпы негiзде қаралады. </w:t>
      </w:r>
      <w:r>
        <w:br/>
      </w:r>
      <w:r>
        <w:rPr>
          <w:rFonts w:ascii="Times New Roman"/>
          <w:b w:val="false"/>
          <w:i w:val="false"/>
          <w:color w:val="000000"/>
          <w:sz w:val="28"/>
        </w:rPr>
        <w:t xml:space="preserve">
      10. Жаңадан ашылған оқу орнына лицензия берген кезде лицензиалардың оқу жылы iшiнде лицензиат қызметiнiң Қазақстан Республикасының жалпыға мiндеттi бiлiм беру стандарттарына сәйкестiгiне кешендi тексеру жүргiзуге құқығы бар. </w:t>
      </w:r>
      <w:r>
        <w:br/>
      </w:r>
      <w:r>
        <w:rPr>
          <w:rFonts w:ascii="Times New Roman"/>
          <w:b w:val="false"/>
          <w:i w:val="false"/>
          <w:color w:val="000000"/>
          <w:sz w:val="28"/>
        </w:rPr>
        <w:t xml:space="preserve">
      11. Лицензия Қазақстан Республикасының қолданылып жүрген заңдарын бұзған жағдайларда қайтарып алынуы мүмкiн. </w:t>
      </w:r>
      <w:r>
        <w:br/>
      </w:r>
      <w:r>
        <w:rPr>
          <w:rFonts w:ascii="Times New Roman"/>
          <w:b w:val="false"/>
          <w:i w:val="false"/>
          <w:color w:val="000000"/>
          <w:sz w:val="28"/>
        </w:rPr>
        <w:t xml:space="preserve">
      12. Бiлiм беру мекемелерi бiлiм беру қызметiн мерзiмiнен бұрын тоқтатқан кезде оның құрылтайшыларына оқушылардың, студенттердiң және олардың ата-аналарының алдында материалдық және моральдық шығындарды өтеу жөнiнде жауапкершiлiкте болады. Бiлiм беру мекемелерiнiң құрылтайшылары мұнымен бiрге оқушылар мен студенттердiң басқа сәйкес үлгiдегi бiлiм беру мекемелерiнде оқуын жалғастыруын қамтамасыз ету үшiн шаралар қабылдауға мiндеттi. </w:t>
      </w:r>
      <w:r>
        <w:br/>
      </w:r>
      <w:r>
        <w:rPr>
          <w:rFonts w:ascii="Times New Roman"/>
          <w:b w:val="false"/>
          <w:i w:val="false"/>
          <w:color w:val="000000"/>
          <w:sz w:val="28"/>
        </w:rPr>
        <w:t xml:space="preserve">
      13. Бiлiм беру басқармалары органдарының лицензия беруден бас тарту немесе оны қайтарып алу туралы шешiмдерiне бiр ай мерзiмде сот тәртiбiмен шағымдануы мүмкiн.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26 қыркүйектегi</w:t>
      </w:r>
    </w:p>
    <w:p>
      <w:pPr>
        <w:spacing w:after="0"/>
        <w:ind w:left="0"/>
        <w:jc w:val="both"/>
      </w:pPr>
      <w:r>
        <w:rPr>
          <w:rFonts w:ascii="Times New Roman"/>
          <w:b w:val="false"/>
          <w:i w:val="false"/>
          <w:color w:val="000000"/>
          <w:sz w:val="28"/>
        </w:rPr>
        <w:t>                                        N 1174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Бiлiм беру мекемелерiн бiтiргенi туралы </w:t>
      </w:r>
      <w:r>
        <w:br/>
      </w:r>
      <w:r>
        <w:rPr>
          <w:rFonts w:ascii="Times New Roman"/>
          <w:b w:val="false"/>
          <w:i w:val="false"/>
          <w:color w:val="000000"/>
          <w:sz w:val="28"/>
        </w:rPr>
        <w:t xml:space="preserve">
                     құжаттарды берудiң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Қай ведомствоға жататынына және меншiк нысанына қарамастан (оның iшiнде шетелдiк те) лицензияланған бiлiм беру қызметiн жүзеге асырушы барлық бiлiм беру мекемелерi және олардың филиалдары мен өкiлдiктерi бiтiрушiге бiлiм туралы тиiстi құжат беруге мiндеттi. </w:t>
      </w:r>
      <w:r>
        <w:br/>
      </w:r>
      <w:r>
        <w:rPr>
          <w:rFonts w:ascii="Times New Roman"/>
          <w:b w:val="false"/>
          <w:i w:val="false"/>
          <w:color w:val="000000"/>
          <w:sz w:val="28"/>
        </w:rPr>
        <w:t xml:space="preserve">
      2. Қай ведомствоға жататыны және меншiк нысанына қарамастан аттестацияланған оқу орындарының бiтiрушiлерiне мемлекеттiк үлгiдегi құжат олардың бiлiм деңгейiнiң Қазақстан Республикасының жалпыға мiндеттi бiлiм беру стандартына сәйкестiгi шарттарына сай берiледi. </w:t>
      </w:r>
      <w:r>
        <w:br/>
      </w:r>
      <w:r>
        <w:rPr>
          <w:rFonts w:ascii="Times New Roman"/>
          <w:b w:val="false"/>
          <w:i w:val="false"/>
          <w:color w:val="000000"/>
          <w:sz w:val="28"/>
        </w:rPr>
        <w:t xml:space="preserve">
      3. Жеке меншiк (мемлекеттiк емес) оқу орындарында бiлiм алған адамдардың, құрамын Қазақстан Республикасының Бiлiм министрлiгi (немесе тиiсiнше облыстық (қалалық) бiлiм беру басқармалары) бекiткен Мемлекеттiк бiлiктiлiк комиссиясы жүргiзетiн ақылы мемлекеттiк аттестациядан өтуге құқығы бар. </w:t>
      </w:r>
      <w:r>
        <w:br/>
      </w:r>
      <w:r>
        <w:rPr>
          <w:rFonts w:ascii="Times New Roman"/>
          <w:b w:val="false"/>
          <w:i w:val="false"/>
          <w:color w:val="000000"/>
          <w:sz w:val="28"/>
        </w:rPr>
        <w:t xml:space="preserve">
      4. Жеке меншiк (мемлекеттiк емес) оқу орындары мемлекеттiк аттестациядан өтуге тiлек бiлдiрмеген бiтiрушiге бiлiм туралы өз үлгiсiндегi құжат бере алады. </w:t>
      </w:r>
      <w:r>
        <w:br/>
      </w:r>
      <w:r>
        <w:rPr>
          <w:rFonts w:ascii="Times New Roman"/>
          <w:b w:val="false"/>
          <w:i w:val="false"/>
          <w:color w:val="000000"/>
          <w:sz w:val="28"/>
        </w:rPr>
        <w:t xml:space="preserve">
      5. Бiлiмi туралы мемлекеттiк құжат үлгiлерiнiң Қазақстан Республикасының барлық аумағында күшi бар және танылады. Бiлiмi туралы құжаттар түрлерiн Қазақстан Республикасының Бiлiм министрлiгi бекiтедi.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26 қыркүйектегi</w:t>
      </w:r>
    </w:p>
    <w:p>
      <w:pPr>
        <w:spacing w:after="0"/>
        <w:ind w:left="0"/>
        <w:jc w:val="both"/>
      </w:pPr>
      <w:r>
        <w:rPr>
          <w:rFonts w:ascii="Times New Roman"/>
          <w:b w:val="false"/>
          <w:i w:val="false"/>
          <w:color w:val="000000"/>
          <w:sz w:val="28"/>
        </w:rPr>
        <w:t>                                        N 1174 қаулысымен</w:t>
      </w:r>
    </w:p>
    <w:p>
      <w:pPr>
        <w:spacing w:after="0"/>
        <w:ind w:left="0"/>
        <w:jc w:val="both"/>
      </w:pPr>
      <w:r>
        <w:rPr>
          <w:rFonts w:ascii="Times New Roman"/>
          <w:b w:val="false"/>
          <w:i w:val="false"/>
          <w:color w:val="000000"/>
          <w:sz w:val="28"/>
        </w:rPr>
        <w:t xml:space="preserve">                                            БЕКIТIЛГЕН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Бiлiм беру қызметiн лицензиялау кезiнде </w:t>
      </w:r>
      <w:r>
        <w:br/>
      </w:r>
      <w:r>
        <w:rPr>
          <w:rFonts w:ascii="Times New Roman"/>
          <w:b w:val="false"/>
          <w:i w:val="false"/>
          <w:color w:val="000000"/>
          <w:sz w:val="28"/>
        </w:rPr>
        <w:t xml:space="preserve">
                   қойылатын бiлiктiлiк талаптары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 қызметi саласындағы жұмыстар түрiне орта, орта арнаулы және жоғары бiлiм беру саласындағы қызметтер енгiзiледi. </w:t>
      </w:r>
      <w:r>
        <w:br/>
      </w:r>
      <w:r>
        <w:rPr>
          <w:rFonts w:ascii="Times New Roman"/>
          <w:b w:val="false"/>
          <w:i w:val="false"/>
          <w:color w:val="000000"/>
          <w:sz w:val="28"/>
        </w:rPr>
        <w:t xml:space="preserve">
      "Бiлiм беру туралы" және "Жоғары бiлiм беру туралы" Қазақстан Республикасының Заңдарына сәйкес бiлiм беру мекемелерiне қойылатын негiзгi бiлiктiлiк талаптары ведомстволық бағыныстылығы мен нысанына қарамастан, түрлi үлгiдегi бiлiм беру мекемелерi түлектерiне қойылатын төменгi талап деңгейiн айқындайтын жалпыға бiрдей мiндеттi стандартты сақтау болып табылады. Оқу орындарының жұмысқа арналған оқу жоспары мен бағдармалары түрлi үлгiдегi оқу орындары мен түрлi </w:t>
      </w:r>
    </w:p>
    <w:bookmarkEnd w:id="5"/>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мамандықтар үшiн Бiлiм министрлiгi бекiткен жалпыға бiрдей мiндеттi</w:t>
      </w:r>
    </w:p>
    <w:p>
      <w:pPr>
        <w:spacing w:after="0"/>
        <w:ind w:left="0"/>
        <w:jc w:val="both"/>
      </w:pPr>
      <w:r>
        <w:rPr>
          <w:rFonts w:ascii="Times New Roman"/>
          <w:b w:val="false"/>
          <w:i w:val="false"/>
          <w:color w:val="000000"/>
          <w:sz w:val="28"/>
        </w:rPr>
        <w:t>стандарттарға сәйкес әзiрленуi тиiс.</w:t>
      </w:r>
    </w:p>
    <w:p>
      <w:pPr>
        <w:spacing w:after="0"/>
        <w:ind w:left="0"/>
        <w:jc w:val="both"/>
      </w:pPr>
      <w:r>
        <w:rPr>
          <w:rFonts w:ascii="Times New Roman"/>
          <w:b w:val="false"/>
          <w:i w:val="false"/>
          <w:color w:val="000000"/>
          <w:sz w:val="28"/>
        </w:rPr>
        <w:t>     Бiлiм беру қызметiн жүзеге асыруға лицензия алу құқығына,</w:t>
      </w:r>
    </w:p>
    <w:p>
      <w:pPr>
        <w:spacing w:after="0"/>
        <w:ind w:left="0"/>
        <w:jc w:val="both"/>
      </w:pPr>
      <w:r>
        <w:rPr>
          <w:rFonts w:ascii="Times New Roman"/>
          <w:b w:val="false"/>
          <w:i w:val="false"/>
          <w:color w:val="000000"/>
          <w:sz w:val="28"/>
        </w:rPr>
        <w:t>сондай-ақ мынадай бiлiктiлiк талаптарына жауап беретiн заңды</w:t>
      </w:r>
    </w:p>
    <w:p>
      <w:pPr>
        <w:spacing w:after="0"/>
        <w:ind w:left="0"/>
        <w:jc w:val="both"/>
      </w:pPr>
      <w:r>
        <w:rPr>
          <w:rFonts w:ascii="Times New Roman"/>
          <w:b w:val="false"/>
          <w:i w:val="false"/>
          <w:color w:val="000000"/>
          <w:sz w:val="28"/>
        </w:rPr>
        <w:t>тұлғалар ие 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бiлiм саласында</w:t>
      </w:r>
    </w:p>
    <w:p>
      <w:pPr>
        <w:spacing w:after="0"/>
        <w:ind w:left="0"/>
        <w:jc w:val="both"/>
      </w:pPr>
      <w:r>
        <w:rPr>
          <w:rFonts w:ascii="Times New Roman"/>
          <w:b w:val="false"/>
          <w:i w:val="false"/>
          <w:color w:val="000000"/>
          <w:sz w:val="28"/>
        </w:rPr>
        <w:t>     Толық емес орта мектеп:</w:t>
      </w:r>
    </w:p>
    <w:p>
      <w:pPr>
        <w:spacing w:after="0"/>
        <w:ind w:left="0"/>
        <w:jc w:val="both"/>
      </w:pPr>
      <w:r>
        <w:rPr>
          <w:rFonts w:ascii="Times New Roman"/>
          <w:b w:val="false"/>
          <w:i w:val="false"/>
          <w:color w:val="000000"/>
          <w:sz w:val="28"/>
        </w:rPr>
        <w:t>     бiр сыныпқа 25-30 оқушы қабылдау;</w:t>
      </w:r>
    </w:p>
    <w:p>
      <w:pPr>
        <w:spacing w:after="0"/>
        <w:ind w:left="0"/>
        <w:jc w:val="both"/>
      </w:pPr>
      <w:r>
        <w:rPr>
          <w:rFonts w:ascii="Times New Roman"/>
          <w:b w:val="false"/>
          <w:i w:val="false"/>
          <w:color w:val="000000"/>
          <w:sz w:val="28"/>
        </w:rPr>
        <w:t>     жоғары және бiрiншi санатты мұғалiмдер үлесi-50-60 процент;</w:t>
      </w:r>
    </w:p>
    <w:p>
      <w:pPr>
        <w:spacing w:after="0"/>
        <w:ind w:left="0"/>
        <w:jc w:val="both"/>
      </w:pPr>
      <w:r>
        <w:rPr>
          <w:rFonts w:ascii="Times New Roman"/>
          <w:b w:val="false"/>
          <w:i w:val="false"/>
          <w:color w:val="000000"/>
          <w:sz w:val="28"/>
        </w:rPr>
        <w:t>     мектеп үйiнiң күндiз оқитын бiр оқушыға келетiн жалпы алаңы 3-4</w:t>
      </w:r>
    </w:p>
    <w:p>
      <w:pPr>
        <w:spacing w:after="0"/>
        <w:ind w:left="0"/>
        <w:jc w:val="both"/>
      </w:pPr>
      <w:r>
        <w:rPr>
          <w:rFonts w:ascii="Times New Roman"/>
          <w:b w:val="false"/>
          <w:i w:val="false"/>
          <w:color w:val="000000"/>
          <w:sz w:val="28"/>
        </w:rPr>
        <w:t>шаршы метр;</w:t>
      </w:r>
    </w:p>
    <w:p>
      <w:pPr>
        <w:spacing w:after="0"/>
        <w:ind w:left="0"/>
        <w:jc w:val="both"/>
      </w:pPr>
      <w:r>
        <w:rPr>
          <w:rFonts w:ascii="Times New Roman"/>
          <w:b w:val="false"/>
          <w:i w:val="false"/>
          <w:color w:val="000000"/>
          <w:sz w:val="28"/>
        </w:rPr>
        <w:t>     оқушылардың аталған контингентiне оқулық кiтаптар қорының</w:t>
      </w:r>
    </w:p>
    <w:p>
      <w:pPr>
        <w:spacing w:after="0"/>
        <w:ind w:left="0"/>
        <w:jc w:val="both"/>
      </w:pPr>
      <w:r>
        <w:rPr>
          <w:rFonts w:ascii="Times New Roman"/>
          <w:b w:val="false"/>
          <w:i w:val="false"/>
          <w:color w:val="000000"/>
          <w:sz w:val="28"/>
        </w:rPr>
        <w:t>қатынасы 15-20 басылым бiрлiгi;</w:t>
      </w:r>
    </w:p>
    <w:p>
      <w:pPr>
        <w:spacing w:after="0"/>
        <w:ind w:left="0"/>
        <w:jc w:val="both"/>
      </w:pPr>
      <w:r>
        <w:rPr>
          <w:rFonts w:ascii="Times New Roman"/>
          <w:b w:val="false"/>
          <w:i w:val="false"/>
          <w:color w:val="000000"/>
          <w:sz w:val="28"/>
        </w:rPr>
        <w:t>     бейiмдiк орта мектеп (9-11 сыныптар, гимназия, лицей,</w:t>
      </w:r>
    </w:p>
    <w:p>
      <w:pPr>
        <w:spacing w:after="0"/>
        <w:ind w:left="0"/>
        <w:jc w:val="both"/>
      </w:pPr>
      <w:r>
        <w:rPr>
          <w:rFonts w:ascii="Times New Roman"/>
          <w:b w:val="false"/>
          <w:i w:val="false"/>
          <w:color w:val="000000"/>
          <w:sz w:val="28"/>
        </w:rPr>
        <w:t>кәсiптiк-техникалық мектеп, инновациялық мектептер):</w:t>
      </w:r>
    </w:p>
    <w:p>
      <w:pPr>
        <w:spacing w:after="0"/>
        <w:ind w:left="0"/>
        <w:jc w:val="both"/>
      </w:pPr>
      <w:r>
        <w:rPr>
          <w:rFonts w:ascii="Times New Roman"/>
          <w:b w:val="false"/>
          <w:i w:val="false"/>
          <w:color w:val="000000"/>
          <w:sz w:val="28"/>
        </w:rPr>
        <w:t>     бiр сыныпқа қабылданатын оқушы саны 20-25;</w:t>
      </w:r>
    </w:p>
    <w:p>
      <w:pPr>
        <w:spacing w:after="0"/>
        <w:ind w:left="0"/>
        <w:jc w:val="both"/>
      </w:pPr>
      <w:r>
        <w:rPr>
          <w:rFonts w:ascii="Times New Roman"/>
          <w:b w:val="false"/>
          <w:i w:val="false"/>
          <w:color w:val="000000"/>
          <w:sz w:val="28"/>
        </w:rPr>
        <w:t>     жоғары және бiрiншi санатты мұғалiмдер үлесi-70-80 процент;</w:t>
      </w:r>
    </w:p>
    <w:p>
      <w:pPr>
        <w:spacing w:after="0"/>
        <w:ind w:left="0"/>
        <w:jc w:val="both"/>
      </w:pPr>
      <w:r>
        <w:rPr>
          <w:rFonts w:ascii="Times New Roman"/>
          <w:b w:val="false"/>
          <w:i w:val="false"/>
          <w:color w:val="000000"/>
          <w:sz w:val="28"/>
        </w:rPr>
        <w:t>     мектеп үйiнiң күндiз оқитын бiр оқушыға келетiн жалпы алаңы 4-5</w:t>
      </w:r>
    </w:p>
    <w:p>
      <w:pPr>
        <w:spacing w:after="0"/>
        <w:ind w:left="0"/>
        <w:jc w:val="both"/>
      </w:pPr>
      <w:r>
        <w:rPr>
          <w:rFonts w:ascii="Times New Roman"/>
          <w:b w:val="false"/>
          <w:i w:val="false"/>
          <w:color w:val="000000"/>
          <w:sz w:val="28"/>
        </w:rPr>
        <w:t>шаршы метр;</w:t>
      </w:r>
    </w:p>
    <w:p>
      <w:pPr>
        <w:spacing w:after="0"/>
        <w:ind w:left="0"/>
        <w:jc w:val="both"/>
      </w:pPr>
      <w:r>
        <w:rPr>
          <w:rFonts w:ascii="Times New Roman"/>
          <w:b w:val="false"/>
          <w:i w:val="false"/>
          <w:color w:val="000000"/>
          <w:sz w:val="28"/>
        </w:rPr>
        <w:t>     оқушылардың аталған контингентiне оқулық әдебиеттер қорының</w:t>
      </w:r>
    </w:p>
    <w:p>
      <w:pPr>
        <w:spacing w:after="0"/>
        <w:ind w:left="0"/>
        <w:jc w:val="both"/>
      </w:pPr>
      <w:r>
        <w:rPr>
          <w:rFonts w:ascii="Times New Roman"/>
          <w:b w:val="false"/>
          <w:i w:val="false"/>
          <w:color w:val="000000"/>
          <w:sz w:val="28"/>
        </w:rPr>
        <w:t>қатынасы 25-30 басылым бiрлiгi.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арнаулы бiлiм беру саласында</w:t>
      </w:r>
    </w:p>
    <w:p>
      <w:pPr>
        <w:spacing w:after="0"/>
        <w:ind w:left="0"/>
        <w:jc w:val="both"/>
      </w:pPr>
      <w:r>
        <w:rPr>
          <w:rFonts w:ascii="Times New Roman"/>
          <w:b w:val="false"/>
          <w:i w:val="false"/>
          <w:color w:val="000000"/>
          <w:sz w:val="28"/>
        </w:rPr>
        <w:t>     Колледждер: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курсқа қабылданатын оқушы саны кем дегенде 100;</w:t>
      </w:r>
    </w:p>
    <w:p>
      <w:pPr>
        <w:spacing w:after="0"/>
        <w:ind w:left="0"/>
        <w:jc w:val="both"/>
      </w:pPr>
      <w:r>
        <w:rPr>
          <w:rFonts w:ascii="Times New Roman"/>
          <w:b w:val="false"/>
          <w:i w:val="false"/>
          <w:color w:val="000000"/>
          <w:sz w:val="28"/>
        </w:rPr>
        <w:t>     күндiзгi оқыту нысанына келтiрiлген студенттер контингентi, бiр</w:t>
      </w:r>
    </w:p>
    <w:p>
      <w:pPr>
        <w:spacing w:after="0"/>
        <w:ind w:left="0"/>
        <w:jc w:val="both"/>
      </w:pPr>
      <w:r>
        <w:rPr>
          <w:rFonts w:ascii="Times New Roman"/>
          <w:b w:val="false"/>
          <w:i w:val="false"/>
          <w:color w:val="000000"/>
          <w:sz w:val="28"/>
        </w:rPr>
        <w:t>оқытушыға 14 (он төрт) адамнан аспайтын есеппен;</w:t>
      </w:r>
    </w:p>
    <w:p>
      <w:pPr>
        <w:spacing w:after="0"/>
        <w:ind w:left="0"/>
        <w:jc w:val="both"/>
      </w:pPr>
      <w:r>
        <w:rPr>
          <w:rFonts w:ascii="Times New Roman"/>
          <w:b w:val="false"/>
          <w:i w:val="false"/>
          <w:color w:val="000000"/>
          <w:sz w:val="28"/>
        </w:rPr>
        <w:t>     жоғары және бiрiншi санатты оқытушылар үлесi кем дегенде 50</w:t>
      </w:r>
    </w:p>
    <w:p>
      <w:pPr>
        <w:spacing w:after="0"/>
        <w:ind w:left="0"/>
        <w:jc w:val="both"/>
      </w:pPr>
      <w:r>
        <w:rPr>
          <w:rFonts w:ascii="Times New Roman"/>
          <w:b w:val="false"/>
          <w:i w:val="false"/>
          <w:color w:val="000000"/>
          <w:sz w:val="28"/>
        </w:rPr>
        <w:t>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гуманитарлық колледждердiң оқу үйiнiң күндiз оқитын бiр оқушысына келетiн жалпы алаңы кем дегенде 5 шаршы метр, техникалық колледждерде кем дегенде 6 шаршы метр, медициналық колледждерде кем дегенде 4 шаршы метр;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оқытушылардың аталған контингентiне оқулық әдебиеттер қорының</w:t>
      </w:r>
    </w:p>
    <w:p>
      <w:pPr>
        <w:spacing w:after="0"/>
        <w:ind w:left="0"/>
        <w:jc w:val="both"/>
      </w:pPr>
      <w:r>
        <w:rPr>
          <w:rFonts w:ascii="Times New Roman"/>
          <w:b w:val="false"/>
          <w:i w:val="false"/>
          <w:color w:val="000000"/>
          <w:sz w:val="28"/>
        </w:rPr>
        <w:t>қатынасы кем дегенде 40 басылым бiрлiгi.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бiлiм беру саласында</w:t>
      </w:r>
    </w:p>
    <w:p>
      <w:pPr>
        <w:spacing w:after="0"/>
        <w:ind w:left="0"/>
        <w:jc w:val="both"/>
      </w:pPr>
      <w:r>
        <w:rPr>
          <w:rFonts w:ascii="Times New Roman"/>
          <w:b w:val="false"/>
          <w:i w:val="false"/>
          <w:color w:val="000000"/>
          <w:sz w:val="28"/>
        </w:rPr>
        <w:t>     Университет, академия: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курсқа қабылдау кем дегенде 400 адам;</w:t>
      </w:r>
    </w:p>
    <w:p>
      <w:pPr>
        <w:spacing w:after="0"/>
        <w:ind w:left="0"/>
        <w:jc w:val="both"/>
      </w:pPr>
      <w:r>
        <w:rPr>
          <w:rFonts w:ascii="Times New Roman"/>
          <w:b w:val="false"/>
          <w:i w:val="false"/>
          <w:color w:val="000000"/>
          <w:sz w:val="28"/>
        </w:rPr>
        <w:t>     күндiзгi оқыту нысанына келтiрiлген студенттер контингентi, бiр</w:t>
      </w:r>
    </w:p>
    <w:p>
      <w:pPr>
        <w:spacing w:after="0"/>
        <w:ind w:left="0"/>
        <w:jc w:val="both"/>
      </w:pPr>
      <w:r>
        <w:rPr>
          <w:rFonts w:ascii="Times New Roman"/>
          <w:b w:val="false"/>
          <w:i w:val="false"/>
          <w:color w:val="000000"/>
          <w:sz w:val="28"/>
        </w:rPr>
        <w:t>оқытушыға 10 (он) адамнан аспайтын есеппен;</w:t>
      </w:r>
    </w:p>
    <w:p>
      <w:pPr>
        <w:spacing w:after="0"/>
        <w:ind w:left="0"/>
        <w:jc w:val="both"/>
      </w:pPr>
      <w:r>
        <w:rPr>
          <w:rFonts w:ascii="Times New Roman"/>
          <w:b w:val="false"/>
          <w:i w:val="false"/>
          <w:color w:val="000000"/>
          <w:sz w:val="28"/>
        </w:rPr>
        <w:t>     ғылыми дәрежесi және атағы бар штаттық оқытушылар кем дегенде</w:t>
      </w:r>
    </w:p>
    <w:p>
      <w:pPr>
        <w:spacing w:after="0"/>
        <w:ind w:left="0"/>
        <w:jc w:val="both"/>
      </w:pPr>
      <w:r>
        <w:rPr>
          <w:rFonts w:ascii="Times New Roman"/>
          <w:b w:val="false"/>
          <w:i w:val="false"/>
          <w:color w:val="000000"/>
          <w:sz w:val="28"/>
        </w:rPr>
        <w:t>30 процент;</w:t>
      </w:r>
    </w:p>
    <w:p>
      <w:pPr>
        <w:spacing w:after="0"/>
        <w:ind w:left="0"/>
        <w:jc w:val="both"/>
      </w:pPr>
      <w:r>
        <w:rPr>
          <w:rFonts w:ascii="Times New Roman"/>
          <w:b w:val="false"/>
          <w:i w:val="false"/>
          <w:color w:val="000000"/>
          <w:sz w:val="28"/>
        </w:rPr>
        <w:t>     бiр студенке келетiн пайдалы оқу алаңы кем дегенде 9 шаршы метр;</w:t>
      </w:r>
    </w:p>
    <w:p>
      <w:pPr>
        <w:spacing w:after="0"/>
        <w:ind w:left="0"/>
        <w:jc w:val="both"/>
      </w:pPr>
      <w:r>
        <w:rPr>
          <w:rFonts w:ascii="Times New Roman"/>
          <w:b w:val="false"/>
          <w:i w:val="false"/>
          <w:color w:val="000000"/>
          <w:sz w:val="28"/>
        </w:rPr>
        <w:t>     бiр студентке келетiн толық оқыту циклына арналған оқулық,</w:t>
      </w:r>
    </w:p>
    <w:p>
      <w:pPr>
        <w:spacing w:after="0"/>
        <w:ind w:left="0"/>
        <w:jc w:val="both"/>
      </w:pPr>
      <w:r>
        <w:rPr>
          <w:rFonts w:ascii="Times New Roman"/>
          <w:b w:val="false"/>
          <w:i w:val="false"/>
          <w:color w:val="000000"/>
          <w:sz w:val="28"/>
        </w:rPr>
        <w:t>ғылыми әдебиеттер кем дегенде 140 басылым бiрлiгi.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Институт: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курсқа қабылдау кем дегенде 300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күндiзгi оқыту нысанына келтiрiлген студенттер контингентi (гуманитарлық, медициналық және техникалық институттар), бiр оқытушыға 10 (он) адамнан аспайтын есеппен; </w:t>
      </w:r>
      <w:r>
        <w:br/>
      </w:r>
      <w:r>
        <w:rPr>
          <w:rFonts w:ascii="Times New Roman"/>
          <w:b w:val="false"/>
          <w:i w:val="false"/>
          <w:color w:val="000000"/>
          <w:sz w:val="28"/>
        </w:rPr>
        <w:t xml:space="preserve">
      ғылыми дәрежесi және атағы бар штаттағы оқытушылар 25 процент; </w:t>
      </w:r>
      <w:r>
        <w:br/>
      </w:r>
      <w:r>
        <w:rPr>
          <w:rFonts w:ascii="Times New Roman"/>
          <w:b w:val="false"/>
          <w:i w:val="false"/>
          <w:color w:val="000000"/>
          <w:sz w:val="28"/>
        </w:rPr>
        <w:t xml:space="preserve">
      бiр студентке келетiн пайдалы оқу алаңы гуманитарлық институтқа </w:t>
      </w:r>
    </w:p>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кем дегенде 7 шаршы метр, техникалық және медициналық институтқа кем</w:t>
      </w:r>
    </w:p>
    <w:p>
      <w:pPr>
        <w:spacing w:after="0"/>
        <w:ind w:left="0"/>
        <w:jc w:val="both"/>
      </w:pPr>
      <w:r>
        <w:rPr>
          <w:rFonts w:ascii="Times New Roman"/>
          <w:b w:val="false"/>
          <w:i w:val="false"/>
          <w:color w:val="000000"/>
          <w:sz w:val="28"/>
        </w:rPr>
        <w:t>дегенде 8 шаршы метр;</w:t>
      </w:r>
    </w:p>
    <w:p>
      <w:pPr>
        <w:spacing w:after="0"/>
        <w:ind w:left="0"/>
        <w:jc w:val="both"/>
      </w:pPr>
      <w:r>
        <w:rPr>
          <w:rFonts w:ascii="Times New Roman"/>
          <w:b w:val="false"/>
          <w:i w:val="false"/>
          <w:color w:val="000000"/>
          <w:sz w:val="28"/>
        </w:rPr>
        <w:t>     бiр студентке келетiн толық оқыту циклына арналған оқулық,</w:t>
      </w:r>
    </w:p>
    <w:p>
      <w:pPr>
        <w:spacing w:after="0"/>
        <w:ind w:left="0"/>
        <w:jc w:val="both"/>
      </w:pPr>
      <w:r>
        <w:rPr>
          <w:rFonts w:ascii="Times New Roman"/>
          <w:b w:val="false"/>
          <w:i w:val="false"/>
          <w:color w:val="000000"/>
          <w:sz w:val="28"/>
        </w:rPr>
        <w:t>ғылыми әдебиеттер кем дегенде 100 басылым бiрлiгi.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колледж: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курсқа қабылдау кем дегенде 200 адам;</w:t>
      </w:r>
    </w:p>
    <w:p>
      <w:pPr>
        <w:spacing w:after="0"/>
        <w:ind w:left="0"/>
        <w:jc w:val="both"/>
      </w:pPr>
      <w:r>
        <w:rPr>
          <w:rFonts w:ascii="Times New Roman"/>
          <w:b w:val="false"/>
          <w:i w:val="false"/>
          <w:color w:val="000000"/>
          <w:sz w:val="28"/>
        </w:rPr>
        <w:t>     күндiзгi оқыту нысанына келтiрiлген студенттер контингентi, бiр</w:t>
      </w:r>
    </w:p>
    <w:p>
      <w:pPr>
        <w:spacing w:after="0"/>
        <w:ind w:left="0"/>
        <w:jc w:val="both"/>
      </w:pPr>
      <w:r>
        <w:rPr>
          <w:rFonts w:ascii="Times New Roman"/>
          <w:b w:val="false"/>
          <w:i w:val="false"/>
          <w:color w:val="000000"/>
          <w:sz w:val="28"/>
        </w:rPr>
        <w:t>оқытушыға 12 (он екi) адамнан аспайтын есеппен;</w:t>
      </w:r>
    </w:p>
    <w:p>
      <w:pPr>
        <w:spacing w:after="0"/>
        <w:ind w:left="0"/>
        <w:jc w:val="both"/>
      </w:pPr>
      <w:r>
        <w:rPr>
          <w:rFonts w:ascii="Times New Roman"/>
          <w:b w:val="false"/>
          <w:i w:val="false"/>
          <w:color w:val="000000"/>
          <w:sz w:val="28"/>
        </w:rPr>
        <w:t>     ғылыми дәрежесi және атағы бар штаттағы оқытушылар кем дегенде</w:t>
      </w:r>
    </w:p>
    <w:p>
      <w:pPr>
        <w:spacing w:after="0"/>
        <w:ind w:left="0"/>
        <w:jc w:val="both"/>
      </w:pPr>
      <w:r>
        <w:rPr>
          <w:rFonts w:ascii="Times New Roman"/>
          <w:b w:val="false"/>
          <w:i w:val="false"/>
          <w:color w:val="000000"/>
          <w:sz w:val="28"/>
        </w:rPr>
        <w:t>20 процент;</w:t>
      </w:r>
    </w:p>
    <w:p>
      <w:pPr>
        <w:spacing w:after="0"/>
        <w:ind w:left="0"/>
        <w:jc w:val="both"/>
      </w:pPr>
      <w:r>
        <w:rPr>
          <w:rFonts w:ascii="Times New Roman"/>
          <w:b w:val="false"/>
          <w:i w:val="false"/>
          <w:color w:val="000000"/>
          <w:sz w:val="28"/>
        </w:rPr>
        <w:t>     бiр студентке келетiн пайдалы оқу алаңы кем дегенде 7 шаршы метр;</w:t>
      </w:r>
    </w:p>
    <w:p>
      <w:pPr>
        <w:spacing w:after="0"/>
        <w:ind w:left="0"/>
        <w:jc w:val="both"/>
      </w:pPr>
      <w:r>
        <w:rPr>
          <w:rFonts w:ascii="Times New Roman"/>
          <w:b w:val="false"/>
          <w:i w:val="false"/>
          <w:color w:val="000000"/>
          <w:sz w:val="28"/>
        </w:rPr>
        <w:t>     бiр студентке келетiн толық оқыту циклына арналған оқулық,</w:t>
      </w:r>
    </w:p>
    <w:p>
      <w:pPr>
        <w:spacing w:after="0"/>
        <w:ind w:left="0"/>
        <w:jc w:val="both"/>
      </w:pPr>
      <w:r>
        <w:rPr>
          <w:rFonts w:ascii="Times New Roman"/>
          <w:b w:val="false"/>
          <w:i w:val="false"/>
          <w:color w:val="000000"/>
          <w:sz w:val="28"/>
        </w:rPr>
        <w:t>ғылыми әдебиеттер кем дегенде 50 басылым бiрлiгi.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Шығармашылық мамандықтарға, әскери, халықаралық, автономиялық оқу орындарына, сондай-ақ мемлекеттiк жоғары оқу орындары базасында жұмыс iстейтiн мемлекеттiк емес оқу орындарына бiлiктiлiк талаптарын қойған кезде олардың өзiндiк ерекшелiктерi оқушылар контингентiн құрастырған кезде ескерiлуi мүмкiн.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