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480f" w14:textId="14c4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адамға қауiптi қан сорғыш жәндiктер мен кенеден қорғау жөнiндегi кезек күттiрмейтiн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 шiлде N 840</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Республикада безгек, герморрагиялық қызба, туляремия,
лейшманиоз, көктемгi-жазғы кене энцефалитi және басқа да ауыр
жұқпалы ауруларды таратушы болып табылатын қан сорғыш жәндiктер мен
кененiң жаппай таралуы салдарынан қолайсыз жағдай қалыптасып отыр.
</w:t>
      </w:r>
      <w:r>
        <w:br/>
      </w:r>
      <w:r>
        <w:rPr>
          <w:rFonts w:ascii="Times New Roman"/>
          <w:b w:val="false"/>
          <w:i w:val="false"/>
          <w:color w:val="000000"/>
          <w:sz w:val="28"/>
        </w:rPr>
        <w:t>
          Халықты гнустан және басқа адамға қауiптi жәндiктер мен кенеден
қорғау жөнiндегi кезек күттiрмейтiн шараларды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ауыл шаурашылығы министрлiгi Көлiк
және коммуникациялар министрлiгi, Құрылыс, тұрғын үй және аумақтарда
құрылыс салу министрлiгi, Су ресурстары жөнiндегi комитетi, Орман
шаруашылығы комитетi, өзге де орталық және жергiлiктi атқарушы
органдары, меншiк нысандарына қарамастан кәсiпорындар мен ұйымдардың
басышлары:
</w:t>
      </w:r>
      <w:r>
        <w:br/>
      </w:r>
      <w:r>
        <w:rPr>
          <w:rFonts w:ascii="Times New Roman"/>
          <w:b w:val="false"/>
          <w:i w:val="false"/>
          <w:color w:val="000000"/>
          <w:sz w:val="28"/>
        </w:rPr>
        <w:t>
          гнуспен және басқа адамға қауiптi жәндiктер мен кенеге қарсы
күрес жөнiндегi профилактикалық және құтқару-жою iс-шараларын
ұйымдастыру бойынша кезек күттiрмейтiн шараларды қабылдасын;
</w:t>
      </w:r>
      <w:r>
        <w:br/>
      </w:r>
      <w:r>
        <w:rPr>
          <w:rFonts w:ascii="Times New Roman"/>
          <w:b w:val="false"/>
          <w:i w:val="false"/>
          <w:color w:val="000000"/>
          <w:sz w:val="28"/>
        </w:rPr>
        <w:t>
          көрсетiлген шараларды өткiзу үшiн қажеттi қаржыларды, көлiк пен
жұмыс күшiн бөлудiң мүмкiндiгiн iздестiрсiн.
</w:t>
      </w:r>
      <w:r>
        <w:br/>
      </w:r>
      <w:r>
        <w:rPr>
          <w:rFonts w:ascii="Times New Roman"/>
          <w:b w:val="false"/>
          <w:i w:val="false"/>
          <w:color w:val="000000"/>
          <w:sz w:val="28"/>
        </w:rPr>
        <w:t>
          2. Қазақстан Республикасының ауыл шаруашылығы министрлiгi, Су
ресурстары жөнiндегi комитетi аумақтық батпақтануы мен гнус
ошақтарының пайда болуының алдын алу, суландыру каналдарын тазарту
және жөндеу, күрiш себетiн жүйелердi, су қоймалары мен басқа да
гидротехникалық ғимараттарды дұрыс пайдалану жөнiндегi шараларды жыл
сайын жүзеге асырсын, барлық суландырылған аудандарда су пайдаланудың
тиiстi тәртiбiн орнатсын.
</w:t>
      </w:r>
      <w:r>
        <w:br/>
      </w:r>
      <w:r>
        <w:rPr>
          <w:rFonts w:ascii="Times New Roman"/>
          <w:b w:val="false"/>
          <w:i w:val="false"/>
          <w:color w:val="000000"/>
          <w:sz w:val="28"/>
        </w:rPr>
        <w:t>
          3. Қазақстан Республикасының Орман шаруашылығы комитетi
ормандық-техникалық шараларды өткiзудi, орман алқаптарын
құнарландыруды, тоған шаруашылығы су айдындарының батпақтануына жол
бермеу үшiн гидротехникалық шараларды жүргiзуге қаражат қарастыруды
және бақылау жасауды қамтамасыз етсiн.
</w:t>
      </w:r>
      <w:r>
        <w:br/>
      </w:r>
      <w:r>
        <w:rPr>
          <w:rFonts w:ascii="Times New Roman"/>
          <w:b w:val="false"/>
          <w:i w:val="false"/>
          <w:color w:val="000000"/>
          <w:sz w:val="28"/>
        </w:rPr>
        <w:t>
          4. Қазақстан Республикасының Көлiк және коммуникациялар
министрлiгi қызмет көрсететiн аумақтарында батпақтануды, гнустың
өсiп-өнетiн ошақтарын жою жөнiнде шараларды қабылдасын.
</w:t>
      </w:r>
      <w:r>
        <w:br/>
      </w:r>
      <w:r>
        <w:rPr>
          <w:rFonts w:ascii="Times New Roman"/>
          <w:b w:val="false"/>
          <w:i w:val="false"/>
          <w:color w:val="000000"/>
          <w:sz w:val="28"/>
        </w:rPr>
        <w:t>
          5. Қазақстан Республикасының Құрылыс, тұрғын үй және аумақтарда
құрылыс салу министрлiгi елдi мекендердi, өнеркәсiп кәсiпорындарын,
гидротехникалық ғимараттарды қайта жаңарту және құрылысын салу
жобаларын әзiрлеген кезде гнустың жаппай өсiп-өнуiне жағдай
туғызатын шалшықтар мен батпақтардың пайда болуының алдын алуға
бағытталған шараларды қарастырсын.
</w:t>
      </w:r>
      <w:r>
        <w:br/>
      </w:r>
      <w:r>
        <w:rPr>
          <w:rFonts w:ascii="Times New Roman"/>
          <w:b w:val="false"/>
          <w:i w:val="false"/>
          <w:color w:val="000000"/>
          <w:sz w:val="28"/>
        </w:rPr>
        <w:t>
          6. Облыстар мен Алматы қаласының әкiмдерi қала шетiндегi
ормандар мен су айдындары маңындағы халықтың жаппай дем алатын
орындарын құнарландыруды қамтамасыз етсiн.
</w:t>
      </w:r>
      <w:r>
        <w:br/>
      </w:r>
      <w:r>
        <w:rPr>
          <w:rFonts w:ascii="Times New Roman"/>
          <w:b w:val="false"/>
          <w:i w:val="false"/>
          <w:color w:val="000000"/>
          <w:sz w:val="28"/>
        </w:rPr>
        <w:t>
          7. Қазақстан Республикасының Ауыл шаруашылығы министрлiгi
гнуспен және басқа адамға және малға қауiптi басқа да жәндiктер мен
кенеге қарсы күрес жөнiндегi ғылыми-әдiстемелiк басшылық пен
профилактикалық шараларды ұйымдастыруды күшейтсiн.
</w:t>
      </w:r>
      <w:r>
        <w:br/>
      </w:r>
      <w:r>
        <w:rPr>
          <w:rFonts w:ascii="Times New Roman"/>
          <w:b w:val="false"/>
          <w:i w:val="false"/>
          <w:color w:val="000000"/>
          <w:sz w:val="28"/>
        </w:rPr>
        <w:t>
          8. Қазақстан Республикасының Денсаулық сақтау министрлiгi:
</w:t>
      </w:r>
      <w:r>
        <w:br/>
      </w:r>
      <w:r>
        <w:rPr>
          <w:rFonts w:ascii="Times New Roman"/>
          <w:b w:val="false"/>
          <w:i w:val="false"/>
          <w:color w:val="000000"/>
          <w:sz w:val="28"/>
        </w:rPr>
        <w:t>
          су көздерiнiң санитарлық жағдайына, суландыру торабының, ашық
су қоймаларының, тұрғын үйлер мен өндiрiстiк ғимараттар төлелерiнiң
дұрыс пайдалануына қадағалауды күшейтсiн;
</w:t>
      </w:r>
      <w:r>
        <w:br/>
      </w:r>
      <w:r>
        <w:rPr>
          <w:rFonts w:ascii="Times New Roman"/>
          <w:b w:val="false"/>
          <w:i w:val="false"/>
          <w:color w:val="000000"/>
          <w:sz w:val="28"/>
        </w:rPr>
        <w:t>
          адамға қауiптi қан сорғыш жәндiктер мен кенеге қарсы күрес
жөнiндегi шараларды өткiзумен байланысты шығыстарды жұқпалы
ауруларға қарсы шараларды жүргiзуге арналған денсаулық сақтау
бойынша бюджетте көзделген қаржыландыру шегiнде жүзеге асырсын;
</w:t>
      </w:r>
      <w:r>
        <w:br/>
      </w:r>
      <w:r>
        <w:rPr>
          <w:rFonts w:ascii="Times New Roman"/>
          <w:b w:val="false"/>
          <w:i w:val="false"/>
          <w:color w:val="000000"/>
          <w:sz w:val="28"/>
        </w:rPr>
        <w:t>
          "Фармация" акционерлiк қоғамымен бiрлесiп халыққа жәндiктердi
</w:t>
      </w:r>
      <w:r>
        <w:rPr>
          <w:rFonts w:ascii="Times New Roman"/>
          <w:b w:val="false"/>
          <w:i w:val="false"/>
          <w:color w:val="000000"/>
          <w:sz w:val="28"/>
        </w:rPr>
        <w:t>
</w:t>
      </w:r>
    </w:p>
    <w:p>
      <w:pPr>
        <w:spacing w:after="0"/>
        <w:ind w:left="0"/>
        <w:jc w:val="left"/>
      </w:pPr>
      <w:r>
        <w:rPr>
          <w:rFonts w:ascii="Times New Roman"/>
          <w:b w:val="false"/>
          <w:i w:val="false"/>
          <w:color w:val="000000"/>
          <w:sz w:val="28"/>
        </w:rPr>
        <w:t>
қашырып-үркiтетiн (реппеленттер) және басқа да заттардың кеңiнен
сатылуын қамтамасыз етсiн;
     гнустармен және басқа қан сорғыш жәндiктер мен кенеге қарсы
күрес жөнiндегi шаралардың өткiзiлуiне басшылық пен бақылауды жүзеге
асырсын.
     Қазақстан Республикасы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