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e2b9" w14:textId="45de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қаласындағы дипломатиялық миссияларға жер учаскелерiн бөлу мәселелерi туралы</w:t>
      </w:r>
    </w:p>
    <w:p>
      <w:pPr>
        <w:spacing w:after="0"/>
        <w:ind w:left="0"/>
        <w:jc w:val="both"/>
      </w:pPr>
      <w:r>
        <w:rPr>
          <w:rFonts w:ascii="Times New Roman"/>
          <w:b w:val="false"/>
          <w:i w:val="false"/>
          <w:color w:val="000000"/>
          <w:sz w:val="28"/>
        </w:rPr>
        <w:t>Қазақстан Республикасы Үкiметiнiң қаулысы 1996 жылғы 6 маусымдағы N 713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астанасы туралы" 1995 жылғы 15 қыркүйектегi N 2457  
</w:t>
      </w:r>
      <w:r>
        <w:rPr>
          <w:rFonts w:ascii="Times New Roman"/>
          <w:b w:val="false"/>
          <w:i w:val="false"/>
          <w:color w:val="000000"/>
          <w:sz w:val="28"/>
        </w:rPr>
        <w:t xml:space="preserve"> U952457_ </w:t>
      </w:r>
      <w:r>
        <w:rPr>
          <w:rFonts w:ascii="Times New Roman"/>
          <w:b w:val="false"/>
          <w:i w:val="false"/>
          <w:color w:val="000000"/>
          <w:sz w:val="28"/>
        </w:rPr>
        <w:t>
  және 
"Жер туралы" 1995 жылғы 23 желтоқсандағы N 2717  
</w:t>
      </w:r>
      <w:r>
        <w:rPr>
          <w:rFonts w:ascii="Times New Roman"/>
          <w:b w:val="false"/>
          <w:i w:val="false"/>
          <w:color w:val="000000"/>
          <w:sz w:val="28"/>
        </w:rPr>
        <w:t xml:space="preserve"> U952717_ </w:t>
      </w:r>
      <w:r>
        <w:rPr>
          <w:rFonts w:ascii="Times New Roman"/>
          <w:b w:val="false"/>
          <w:i w:val="false"/>
          <w:color w:val="000000"/>
          <w:sz w:val="28"/>
        </w:rPr>
        <w:t>
  Заң күшi бар 
Жарлықтарына сәйкес Қазақстан Республикасының Үкiметi қаулы етедi:
</w:t>
      </w:r>
      <w:r>
        <w:br/>
      </w:r>
      <w:r>
        <w:rPr>
          <w:rFonts w:ascii="Times New Roman"/>
          <w:b w:val="false"/>
          <w:i w:val="false"/>
          <w:color w:val="000000"/>
          <w:sz w:val="28"/>
        </w:rPr>
        <w:t>
          1. Қазақстан Республикасының Сыртқы iстер министрлiгiне
халықаралық шарттар жасасу жөнiнде материалдар дайындау кезiнде жер
учаскелерiн Ақмола қаласында дипломатиялық миссиялардың жұмыс
iстеуiне, шет елдердегi Қазақстан Республикасы өкiлдiктерiнiң нақты
мүдделерiн ескере отырып, қажеттi үй-жайлар кешенiн салуды жүзеге
асыруға тiлек бiлдiрушi басқа мемлекеттерге жалға бөлу шарттарын
айқындау құқығы берiлсiн.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Халықаралық шарттар жасасу кезiнде бөлiнген жер учаскелерiн 
игеру мерзiмi көрсетiлген (екi жылдан аспайтын), сондай-ақ 
құрылыстарды бұзуға байланысты шығындар дипломатиялық миссиялардың 
есебiне жазылсын.
     2. Ақмола облысының және Ақмола қаласының әкiмдерi дипломатиялық
миссиялардың тапсырыстары бойынша халықаралық шарттарда айқындалған
шарттарға сәйкес жер учаскелерiн белгiленген тәртiппен берсiн.
     Қазақстан Республикасы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