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908d" w14:textId="ae29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30 желтоқсандағы N 1495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сәуiр N 525. Күшін жойды - Қазақстан Республикасы Үкіметінің 2000.12.28. N 1914 қаулысымен. ~P001914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"Ақталған азаматтарға келген залалды өтеу туралы" Қазақстан
Республикасы Министрлер Кабинетiнiң 1994 жылғы 30 желтоқсандағы 
N 1495  
</w:t>
      </w:r>
      <w:r>
        <w:rPr>
          <w:rFonts w:ascii="Times New Roman"/>
          <w:b w:val="false"/>
          <w:i w:val="false"/>
          <w:color w:val="000000"/>
          <w:sz w:val="28"/>
        </w:rPr>
        <w:t xml:space="preserve"> P941495_ </w:t>
      </w:r>
      <w:r>
        <w:rPr>
          <w:rFonts w:ascii="Times New Roman"/>
          <w:b w:val="false"/>
          <w:i w:val="false"/>
          <w:color w:val="000000"/>
          <w:sz w:val="28"/>
        </w:rPr>
        <w:t>
  қаулысына мынадай өзгертулер мен толықтырулар енгiзiлсiн: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Ақталған азаматтарға (немесе олардың мұрагерлерiне) келген
залалдың сомасын айқындау кезiнде тәркiленген ақша сомасы, сондай-ақ
бағалы қағаздар (чектер) бөлiгiнде 1947 жылғы ақша реформасы, 1961
жылғы баға ауқымының өзгеруi және ұлттық валютаға ауысуы ескерiлетiн
болып, сондай-ақ жыл сайын бюджеттi жасау кезiнде, бекiтiлген 60 сом
(0,12 теңге) мөлшерiндегi 1961 жылғы ең төменгi жалақы деңгейiндегi
айлық есептi көрсеткiшi мөлшерiнiң айналымдағы күнiне белгiленген
арақатынасы ретiнде айқындалған есептесу коэффициентi қолданылатын
болып белгiленсiн";
</w:t>
      </w:r>
      <w:r>
        <w:br/>
      </w:r>
      <w:r>
        <w:rPr>
          <w:rFonts w:ascii="Times New Roman"/>
          <w:b w:val="false"/>
          <w:i w:val="false"/>
          <w:color w:val="000000"/>
          <w:sz w:val="28"/>
        </w:rPr>
        <w:t>
          7-тармақтың екiншi абзацындағы "қаулының" сөзiнен кейiн "2"
саны қосылсын, "ең төменгi жалақының заңмен белгiленген" және "ол"
сөздерi "жыл сайын бюджеттi жасау кезiнде бекiтiлген, айлық есептi
көрсеткiшi", "оның" сөздерiмен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"мүлкi қайтарылуға" сөздерi алынып тасталсын;
</w:t>
      </w:r>
      <w:r>
        <w:br/>
      </w:r>
      <w:r>
        <w:rPr>
          <w:rFonts w:ascii="Times New Roman"/>
          <w:b w:val="false"/>
          <w:i w:val="false"/>
          <w:color w:val="000000"/>
          <w:sz w:val="28"/>
        </w:rPr>
        <w:t>
          мына мазмұндағы екiншi абзацпен толықтырылсын;
</w:t>
      </w:r>
      <w:r>
        <w:br/>
      </w:r>
      <w:r>
        <w:rPr>
          <w:rFonts w:ascii="Times New Roman"/>
          <w:b w:val="false"/>
          <w:i w:val="false"/>
          <w:color w:val="000000"/>
          <w:sz w:val="28"/>
        </w:rPr>
        <w:t>
          "Ақталғандар немесе оның мұрагерлерi залалдың құнын алған
кезде оған қаржы органдары сомасын хабарлағаннан кейiн, залалды өтеу
мөлшерi оны төлеу себептерi мен уақытына қарамастан одан кейiн қайта
есептелмейдi.";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9-тармақ мынадай мазмұндағы екiншi және үшiншi абзацтармен
толықтырылсын:
     "Қазақстан Республикасынан тысқары жерлерде тұратын азаматтарға
залалды өтеу тұратын жерiндегi мемлекеттiң валютасымен төленедi."
     Залалды өтеу сомасын белгiлеу жөнiндегi комиссияның шешiмiмен
келiспеген жағдайда, ақталған адам (мұрагер) сот органдарына өтiнiш
бередi," ;
     аталған қаулыға "Есептесу коэффициентi" қосымшасының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