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5aa9" w14:textId="8f95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"Испат-Кармет" компаниясының бюджетпен өзара есеп айырысуы туралы</w:t>
      </w:r>
    </w:p>
    <w:p>
      <w:pPr>
        <w:spacing w:after="0"/>
        <w:ind w:left="0"/>
        <w:jc w:val="both"/>
      </w:pPr>
      <w:r>
        <w:rPr>
          <w:rFonts w:ascii="Times New Roman"/>
          <w:b w:val="false"/>
          <w:i w:val="false"/>
          <w:color w:val="000000"/>
          <w:sz w:val="28"/>
        </w:rPr>
        <w:t>Қазақстан Республикасы Үкiметiнiң Қаулысы 1996 жылғы 22 сәуiрдегi N 490</w:t>
      </w:r>
    </w:p>
    <w:p>
      <w:pPr>
        <w:spacing w:after="0"/>
        <w:ind w:left="0"/>
        <w:jc w:val="left"/>
      </w:pPr>
      <w:r>
        <w:rPr>
          <w:rFonts w:ascii="Times New Roman"/>
          <w:b w:val="false"/>
          <w:i w:val="false"/>
          <w:color w:val="000000"/>
          <w:sz w:val="28"/>
        </w:rPr>
        <w:t>
</w:t>
      </w:r>
      <w:r>
        <w:rPr>
          <w:rFonts w:ascii="Times New Roman"/>
          <w:b w:val="false"/>
          <w:i w:val="false"/>
          <w:color w:val="000000"/>
          <w:sz w:val="28"/>
        </w:rPr>
        <w:t>
          "Испат-Кармет" компаниясы мен "Карагандаэнерго" қазақстандық
электр тораптары республикалық мемлекеттiк кәсiпорнының бюджетпен
өзара берешектерiн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"Испат-Кармет"
компаниясы алдындағы қосылған құнға салынатын 88,0 (сексен сегiз)
млн. теңге сомасындағы салықты қайтару жөнiндегi берешектi
"Карагандаэнерго" қазақстандық электр тораптары республикалық
мемлекеттiк кәсiпорны алдындағы босатылған электр энергиясы мен
"Карагандаэнерго" қазақстандық электр тораптары республикалық
мемлекеттiк кәсiпорнының қосылған құнға салынатын салық бойынша
бюджетке төлемi жөнiндегi берешегi үшiн "Испат-Кармет" компаниясының
берешегiн өтеу есебiне есептеу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