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c177" w14:textId="f16c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3 қазандағы N 1094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15 сәуiр N 443. Күші жойылды - ҚР Үкіметінің 2006.05.24. N 449 (қаулы алғаш рет ресми жарияланғаннан кейiн он күнтiзбелiк күн өткен соң қолданысқа енгiзiледi) қаулысымен.</w:t>
      </w:r>
    </w:p>
    <w:p>
      <w:pPr>
        <w:spacing w:after="0"/>
        <w:ind w:left="0"/>
        <w:jc w:val="both"/>
      </w:pPr>
      <w:bookmarkStart w:name="z1" w:id="0"/>
      <w:r>
        <w:rPr>
          <w:rFonts w:ascii="Times New Roman"/>
          <w:b w:val="false"/>
          <w:i w:val="false"/>
          <w:color w:val="000000"/>
          <w:sz w:val="28"/>
        </w:rPr>
        <w:t>
      "Жалпыға бiрдей әскери мiндеттiлiк және әскери қызмет туралы" Қазақстан Республикасының Заңына өзгертулер мен толықтырулар енгiзу туралы" Қазақстан Республикасы Президентiнiң 1995 жылғы 14 қарашадағы N 2636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Қазақстан Республикасының Үкiметi қаулы етедi:  </w:t>
      </w:r>
      <w:r>
        <w:br/>
      </w:r>
      <w:r>
        <w:rPr>
          <w:rFonts w:ascii="Times New Roman"/>
          <w:b w:val="false"/>
          <w:i w:val="false"/>
          <w:color w:val="000000"/>
          <w:sz w:val="28"/>
        </w:rPr>
        <w:t xml:space="preserve">
      "Жоғары оқу орындарының студенттерiн (курсанттарын) запастағы офицерлер бағдарламасы бойынша әскери даярлау туралы, жоғары оқу орындары жанындағы әскери кафедралар туралы Ережелердi және запастағы офицер бағдарламасы бойынша студенттердiң (курсанттардың) әскери даярлығы белгiленген жоғары оқу орындарының тiзбесiн бекiту туралы" Қазақстан Республикасы Министрлер Кабинетiнiң 1994 жылғы 3 қазандағы N 1094 қаулысына (Қазақстан Республикасының ПҮАЖ-ы, 1994 ж., N 40, 439-бап) мынадай өзгертулер мен толықтырулар енгiзiлсiн:  </w:t>
      </w:r>
      <w:r>
        <w:br/>
      </w:r>
      <w:r>
        <w:rPr>
          <w:rFonts w:ascii="Times New Roman"/>
          <w:b w:val="false"/>
          <w:i w:val="false"/>
          <w:color w:val="000000"/>
          <w:sz w:val="28"/>
        </w:rPr>
        <w:t xml:space="preserve">
      1. Жоғары оқу орындары жанындағы әскери кафедралар туралы Ережеде: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төртiншi абзац мынадай редакцияда берiлсiн:  </w:t>
      </w:r>
      <w:r>
        <w:br/>
      </w:r>
      <w:r>
        <w:rPr>
          <w:rFonts w:ascii="Times New Roman"/>
          <w:b w:val="false"/>
          <w:i w:val="false"/>
          <w:color w:val="000000"/>
          <w:sz w:val="28"/>
        </w:rPr>
        <w:t xml:space="preserve">
      "Профессорлық-оқытушы құрамының, инженерлiк-техникалық және оқу-көмекшi қызметкерлерi лауазымдарының тiзбесi әскери кафедраның штат кестесiмен белгiленедi, оны Қазақстан Республикасының Бiлiм министрлiгi және қарауында жоғары оқу орындары бар басқа да министрлiктер қарап, Қазақстан Республикасының Қорғаныс министрлiгiнiң келiсуiмен бекiтедi"; </w:t>
      </w:r>
      <w:r>
        <w:br/>
      </w:r>
      <w:r>
        <w:rPr>
          <w:rFonts w:ascii="Times New Roman"/>
          <w:b w:val="false"/>
          <w:i w:val="false"/>
          <w:color w:val="000000"/>
          <w:sz w:val="28"/>
        </w:rPr>
        <w:t xml:space="preserve">
     тармақ мынадай мазмұндағы абзацпен толықтырылсын: </w:t>
      </w:r>
      <w:r>
        <w:br/>
      </w:r>
      <w:r>
        <w:rPr>
          <w:rFonts w:ascii="Times New Roman"/>
          <w:b w:val="false"/>
          <w:i w:val="false"/>
          <w:color w:val="000000"/>
          <w:sz w:val="28"/>
        </w:rPr>
        <w:t xml:space="preserve">
     "Әскери кафедралардың офицер құрамы үшiн штаттық-лауазымдық санаттар көрсетiлген схемаға сәйкес белгiленедi: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                          | Әскери атақ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Профессорлық-оқытушылық құрам </w:t>
      </w:r>
    </w:p>
    <w:bookmarkEnd w:id="0"/>
    <w:p>
      <w:pPr>
        <w:spacing w:after="0"/>
        <w:ind w:left="0"/>
        <w:jc w:val="both"/>
      </w:pPr>
      <w:r>
        <w:rPr>
          <w:rFonts w:ascii="Times New Roman"/>
          <w:b w:val="false"/>
          <w:i w:val="false"/>
          <w:color w:val="000000"/>
          <w:sz w:val="28"/>
        </w:rPr>
        <w:t xml:space="preserve">Әскери кафедра бастығы                         полковник </w:t>
      </w:r>
      <w:r>
        <w:br/>
      </w:r>
      <w:r>
        <w:rPr>
          <w:rFonts w:ascii="Times New Roman"/>
          <w:b w:val="false"/>
          <w:i w:val="false"/>
          <w:color w:val="000000"/>
          <w:sz w:val="28"/>
        </w:rPr>
        <w:t xml:space="preserve">
Әскер кафедра бастығының орынбасары &lt;***&gt;      подполковник, </w:t>
      </w:r>
      <w:r>
        <w:br/>
      </w:r>
      <w:r>
        <w:rPr>
          <w:rFonts w:ascii="Times New Roman"/>
          <w:b w:val="false"/>
          <w:i w:val="false"/>
          <w:color w:val="000000"/>
          <w:sz w:val="28"/>
        </w:rPr>
        <w:t xml:space="preserve">
полковник </w:t>
      </w:r>
    </w:p>
    <w:p>
      <w:pPr>
        <w:spacing w:after="0"/>
        <w:ind w:left="0"/>
        <w:jc w:val="both"/>
      </w:pPr>
      <w:r>
        <w:rPr>
          <w:rFonts w:ascii="Times New Roman"/>
          <w:b w:val="false"/>
          <w:i w:val="false"/>
          <w:color w:val="000000"/>
          <w:sz w:val="28"/>
        </w:rPr>
        <w:t xml:space="preserve">Оқу бөлiмiнiң бастығы - әскери кафедра  </w:t>
      </w:r>
      <w:r>
        <w:br/>
      </w:r>
      <w:r>
        <w:rPr>
          <w:rFonts w:ascii="Times New Roman"/>
          <w:b w:val="false"/>
          <w:i w:val="false"/>
          <w:color w:val="000000"/>
          <w:sz w:val="28"/>
        </w:rPr>
        <w:t xml:space="preserve">
бастығының орынбасары                          подполковник, </w:t>
      </w:r>
      <w:r>
        <w:br/>
      </w:r>
      <w:r>
        <w:rPr>
          <w:rFonts w:ascii="Times New Roman"/>
          <w:b w:val="false"/>
          <w:i w:val="false"/>
          <w:color w:val="000000"/>
          <w:sz w:val="28"/>
        </w:rPr>
        <w:t xml:space="preserve">
полковник </w:t>
      </w:r>
    </w:p>
    <w:p>
      <w:pPr>
        <w:spacing w:after="0"/>
        <w:ind w:left="0"/>
        <w:jc w:val="both"/>
      </w:pPr>
      <w:r>
        <w:rPr>
          <w:rFonts w:ascii="Times New Roman"/>
          <w:b w:val="false"/>
          <w:i w:val="false"/>
          <w:color w:val="000000"/>
          <w:sz w:val="28"/>
        </w:rPr>
        <w:t xml:space="preserve">Әскери кафедра циклының бастығы -              подполковник, полковник </w:t>
      </w:r>
    </w:p>
    <w:p>
      <w:pPr>
        <w:spacing w:after="0"/>
        <w:ind w:left="0"/>
        <w:jc w:val="both"/>
      </w:pPr>
      <w:r>
        <w:rPr>
          <w:rFonts w:ascii="Times New Roman"/>
          <w:b w:val="false"/>
          <w:i w:val="false"/>
          <w:color w:val="000000"/>
          <w:sz w:val="28"/>
        </w:rPr>
        <w:t xml:space="preserve">әскери кафедраның аға оқытушысы </w:t>
      </w:r>
    </w:p>
    <w:p>
      <w:pPr>
        <w:spacing w:after="0"/>
        <w:ind w:left="0"/>
        <w:jc w:val="both"/>
      </w:pPr>
      <w:r>
        <w:rPr>
          <w:rFonts w:ascii="Times New Roman"/>
          <w:b w:val="false"/>
          <w:i w:val="false"/>
          <w:color w:val="000000"/>
          <w:sz w:val="28"/>
        </w:rPr>
        <w:t xml:space="preserve">Әскери кафедраның аға оқытушысы                майор, подполковник </w:t>
      </w:r>
    </w:p>
    <w:p>
      <w:pPr>
        <w:spacing w:after="0"/>
        <w:ind w:left="0"/>
        <w:jc w:val="both"/>
      </w:pPr>
      <w:r>
        <w:rPr>
          <w:rFonts w:ascii="Times New Roman"/>
          <w:b w:val="false"/>
          <w:i w:val="false"/>
          <w:color w:val="000000"/>
          <w:sz w:val="28"/>
        </w:rPr>
        <w:t xml:space="preserve">Әскери кафедраның оқытушысы                    майор  </w:t>
      </w:r>
    </w:p>
    <w:p>
      <w:pPr>
        <w:spacing w:after="0"/>
        <w:ind w:left="0"/>
        <w:jc w:val="both"/>
      </w:pPr>
      <w:r>
        <w:rPr>
          <w:rFonts w:ascii="Times New Roman"/>
          <w:b/>
          <w:i w:val="false"/>
          <w:color w:val="000000"/>
          <w:sz w:val="28"/>
        </w:rPr>
        <w:t xml:space="preserve">    Инженерлiк-техникалық құрам  </w:t>
      </w:r>
    </w:p>
    <w:p>
      <w:pPr>
        <w:spacing w:after="0"/>
        <w:ind w:left="0"/>
        <w:jc w:val="both"/>
      </w:pPr>
      <w:r>
        <w:rPr>
          <w:rFonts w:ascii="Times New Roman"/>
          <w:b w:val="false"/>
          <w:i w:val="false"/>
          <w:color w:val="000000"/>
          <w:sz w:val="28"/>
        </w:rPr>
        <w:t xml:space="preserve">Оқу техникасы мен жаттықтыру аппаратурасы      майор </w:t>
      </w:r>
      <w:r>
        <w:br/>
      </w:r>
      <w:r>
        <w:rPr>
          <w:rFonts w:ascii="Times New Roman"/>
          <w:b w:val="false"/>
          <w:i w:val="false"/>
          <w:color w:val="000000"/>
          <w:sz w:val="28"/>
        </w:rPr>
        <w:t xml:space="preserve">
бөлiмшесiнiң бастығы </w:t>
      </w:r>
    </w:p>
    <w:p>
      <w:pPr>
        <w:spacing w:after="0"/>
        <w:ind w:left="0"/>
        <w:jc w:val="both"/>
      </w:pPr>
      <w:r>
        <w:rPr>
          <w:rFonts w:ascii="Times New Roman"/>
          <w:b w:val="false"/>
          <w:i w:val="false"/>
          <w:color w:val="000000"/>
          <w:sz w:val="28"/>
        </w:rPr>
        <w:t xml:space="preserve">Аға инженер                                    капитан </w:t>
      </w:r>
    </w:p>
    <w:p>
      <w:pPr>
        <w:spacing w:after="0"/>
        <w:ind w:left="0"/>
        <w:jc w:val="both"/>
      </w:pPr>
      <w:r>
        <w:rPr>
          <w:rFonts w:ascii="Times New Roman"/>
          <w:b w:val="false"/>
          <w:i w:val="false"/>
          <w:color w:val="000000"/>
          <w:sz w:val="28"/>
        </w:rPr>
        <w:t xml:space="preserve">Инженер                                        аға лейтенант  </w:t>
      </w:r>
    </w:p>
    <w:p>
      <w:pPr>
        <w:spacing w:after="0"/>
        <w:ind w:left="0"/>
        <w:jc w:val="both"/>
      </w:pPr>
      <w:r>
        <w:rPr>
          <w:rFonts w:ascii="Times New Roman"/>
          <w:b w:val="false"/>
          <w:i w:val="false"/>
          <w:color w:val="000000"/>
          <w:sz w:val="28"/>
        </w:rPr>
        <w:t xml:space="preserve">Жөндеу шеберханасының бастығы                  аға лейтенант </w:t>
      </w:r>
    </w:p>
    <w:p>
      <w:pPr>
        <w:spacing w:after="0"/>
        <w:ind w:left="0"/>
        <w:jc w:val="both"/>
      </w:pPr>
      <w:r>
        <w:rPr>
          <w:rFonts w:ascii="Times New Roman"/>
          <w:b w:val="false"/>
          <w:i w:val="false"/>
          <w:color w:val="000000"/>
          <w:sz w:val="28"/>
        </w:rPr>
        <w:t xml:space="preserve">Аға нұсқаушы, барлық атаудағы нұсқаушылар      прапорщик  </w:t>
      </w:r>
    </w:p>
    <w:p>
      <w:pPr>
        <w:spacing w:after="0"/>
        <w:ind w:left="0"/>
        <w:jc w:val="both"/>
      </w:pPr>
      <w:r>
        <w:rPr>
          <w:rFonts w:ascii="Times New Roman"/>
          <w:b w:val="false"/>
          <w:i w:val="false"/>
          <w:color w:val="000000"/>
          <w:sz w:val="28"/>
        </w:rPr>
        <w:t xml:space="preserve">     &lt;***&gt; Ескерту.  Профессорлық-оқытушы құрамының жалпы саны 20 </w:t>
      </w:r>
      <w:r>
        <w:br/>
      </w:r>
      <w:r>
        <w:rPr>
          <w:rFonts w:ascii="Times New Roman"/>
          <w:b w:val="false"/>
          <w:i w:val="false"/>
          <w:color w:val="000000"/>
          <w:sz w:val="28"/>
        </w:rPr>
        <w:t xml:space="preserve">
                     және одан да көп, әр түрлi әскер тектiлерiнiң </w:t>
      </w:r>
      <w:r>
        <w:br/>
      </w:r>
      <w:r>
        <w:rPr>
          <w:rFonts w:ascii="Times New Roman"/>
          <w:b w:val="false"/>
          <w:i w:val="false"/>
          <w:color w:val="000000"/>
          <w:sz w:val="28"/>
        </w:rPr>
        <w:t xml:space="preserve">
                     екi немесе одан да көп әскери-есепке алу </w:t>
      </w:r>
      <w:r>
        <w:br/>
      </w:r>
      <w:r>
        <w:rPr>
          <w:rFonts w:ascii="Times New Roman"/>
          <w:b w:val="false"/>
          <w:i w:val="false"/>
          <w:color w:val="000000"/>
          <w:sz w:val="28"/>
        </w:rPr>
        <w:t xml:space="preserve">
                     мамандықтары бойынша әскери даярлықты жүзеге </w:t>
      </w:r>
      <w:r>
        <w:br/>
      </w:r>
      <w:r>
        <w:rPr>
          <w:rFonts w:ascii="Times New Roman"/>
          <w:b w:val="false"/>
          <w:i w:val="false"/>
          <w:color w:val="000000"/>
          <w:sz w:val="28"/>
        </w:rPr>
        <w:t xml:space="preserve">
                     асыратын әскери кафедралар үшiн ғана;" </w:t>
      </w:r>
    </w:p>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бiрiншi абзацтағы "офицерлiк лауазымдарда 5 жылдан кем емес қызмет тәжiрибесi бар" сөздерi алынып тасталсын; </w:t>
      </w:r>
      <w:r>
        <w:br/>
      </w:r>
      <w:r>
        <w:rPr>
          <w:rFonts w:ascii="Times New Roman"/>
          <w:b w:val="false"/>
          <w:i w:val="false"/>
          <w:color w:val="000000"/>
          <w:sz w:val="28"/>
        </w:rPr>
        <w:t xml:space="preserve">
     алтыншы абзац мынадай редакцияда берiлсiн: </w:t>
      </w:r>
      <w:r>
        <w:br/>
      </w:r>
      <w:r>
        <w:rPr>
          <w:rFonts w:ascii="Times New Roman"/>
          <w:b w:val="false"/>
          <w:i w:val="false"/>
          <w:color w:val="000000"/>
          <w:sz w:val="28"/>
        </w:rPr>
        <w:t xml:space="preserve">
     "Оқу техникасы мен жаттықтыру аппаратурасы, </w:t>
      </w:r>
      <w:r>
        <w:br/>
      </w:r>
      <w:r>
        <w:rPr>
          <w:rFonts w:ascii="Times New Roman"/>
          <w:b w:val="false"/>
          <w:i w:val="false"/>
          <w:color w:val="000000"/>
          <w:sz w:val="28"/>
        </w:rPr>
        <w:t xml:space="preserve">
инженерлiк-техникалық қызметкерлердiң офицерлiк құрамы лауазымдарына офицерлер мен прапорщиктердi тағайындауға болады";  </w:t>
      </w:r>
      <w:r>
        <w:br/>
      </w:r>
      <w:r>
        <w:rPr>
          <w:rFonts w:ascii="Times New Roman"/>
          <w:b w:val="false"/>
          <w:i w:val="false"/>
          <w:color w:val="000000"/>
          <w:sz w:val="28"/>
        </w:rPr>
        <w:t xml:space="preserve">
      26-тармақ мынадай мазмұндағы жаңа абзацтармен толықтырылсын:  </w:t>
      </w:r>
      <w:r>
        <w:br/>
      </w:r>
      <w:r>
        <w:rPr>
          <w:rFonts w:ascii="Times New Roman"/>
          <w:b w:val="false"/>
          <w:i w:val="false"/>
          <w:color w:val="000000"/>
          <w:sz w:val="28"/>
        </w:rPr>
        <w:t xml:space="preserve">
      "Әскери кафедраларда оқуға әскери кафедралары жоқ, бiлiм беру қызметiн жүргiзуге Қазақстан Республикасы Бiлiм министрлiгiнiң лицензиясы бар меншiк нысаны мен бағыныстылығына қарамастан басқа оқу орындарының да студенттерi тартылуы мүмкiн.  </w:t>
      </w:r>
      <w:r>
        <w:br/>
      </w:r>
      <w:r>
        <w:rPr>
          <w:rFonts w:ascii="Times New Roman"/>
          <w:b w:val="false"/>
          <w:i w:val="false"/>
          <w:color w:val="000000"/>
          <w:sz w:val="28"/>
        </w:rPr>
        <w:t xml:space="preserve">
      Әскери кафедралары жоқ жоғары оқу орындарының студенттерiн запастағы офицерлер бағдарламасы бойынша басқа оқу орындарына жiберу Қазақстан Республикасы Қорғаныс министрлiгiнiң, Бiлiм министрлiгiнiң, қарауында жоғары оқу орындары бар министрлiктер мен ведомстволардың келiсуiмен жүзеге асырылады.  </w:t>
      </w:r>
      <w:r>
        <w:br/>
      </w:r>
      <w:r>
        <w:rPr>
          <w:rFonts w:ascii="Times New Roman"/>
          <w:b w:val="false"/>
          <w:i w:val="false"/>
          <w:color w:val="000000"/>
          <w:sz w:val="28"/>
        </w:rPr>
        <w:t xml:space="preserve">
      Басқа жоғары оқу орындарынан әскери даярлыққа тартылатын студенттердiң саны әскери кафедралардың мүмкiндiктерiне қарай айқындалады және әскери кафедрасы бар жоғары оқу орнының ректорымен келiсiледi.  </w:t>
      </w:r>
      <w:r>
        <w:br/>
      </w:r>
      <w:r>
        <w:rPr>
          <w:rFonts w:ascii="Times New Roman"/>
          <w:b w:val="false"/>
          <w:i w:val="false"/>
          <w:color w:val="000000"/>
          <w:sz w:val="28"/>
        </w:rPr>
        <w:t xml:space="preserve">
      Басқа оқу орындары студенттерiн әскери кафедра оқытумен байланысты шығыстар студенттердi оқуға жiберген жоғары оқу орындарының есебiнен өтеледi және әскери кафедраның оқу материалдық-техникалық базасы мен жоғары оқу орнындағы оқу процесiн жетiлдiруге жұмсалады";  </w:t>
      </w:r>
      <w:r>
        <w:br/>
      </w:r>
      <w:r>
        <w:rPr>
          <w:rFonts w:ascii="Times New Roman"/>
          <w:b w:val="false"/>
          <w:i w:val="false"/>
          <w:color w:val="000000"/>
          <w:sz w:val="28"/>
        </w:rPr>
        <w:t xml:space="preserve">
      51-тармақтың бiрiншi абзацы мынадай редакцияда берiлсiн:  </w:t>
      </w:r>
      <w:r>
        <w:br/>
      </w:r>
      <w:r>
        <w:rPr>
          <w:rFonts w:ascii="Times New Roman"/>
          <w:b w:val="false"/>
          <w:i w:val="false"/>
          <w:color w:val="000000"/>
          <w:sz w:val="28"/>
        </w:rPr>
        <w:t xml:space="preserve">
      "Әскери даярлықтың толық курсы мен әскерде (Әскери-Теңiз Күштерiнде) оқу жиынын (тағлымдама) өткен және әскери даярлық жөнiнде бiтiру емтихандарын тапсырып, денсаулығы бойынша Қазақстан Республикасының Қарулы Күштерiнде офицерлiк лауазымдарда қызмет етуге жарамды деп танылған студент жiгiттер запастағы офицер әскери атағын беру үшiн аттестацияланады. Запастағы офицер әскери атағын беру үшiн аттестацияланатындар әскери комитеттермен келiсiлген мерзiмдерде медициналық куәландырудан өту үшiн тиiстi әскери-дәрiгерлiк комиссияларға жiберiледi. Медициналық куәландырудан белгiленген мерзiмде өтпеген немесе әскери-дәрiгерлiк комиссиялар әскери қызметке жарамсыз деп танылған студенттер запастағы офицер әскери атағын беру үшiн аттестацияланбайды";  </w:t>
      </w:r>
      <w:r>
        <w:br/>
      </w:r>
      <w:r>
        <w:rPr>
          <w:rFonts w:ascii="Times New Roman"/>
          <w:b w:val="false"/>
          <w:i w:val="false"/>
          <w:color w:val="000000"/>
          <w:sz w:val="28"/>
        </w:rPr>
        <w:t xml:space="preserve">
      қазақша нұсқасының екiншi абзацына өзгерту енгiзу қажет емес.  </w:t>
      </w:r>
      <w:r>
        <w:br/>
      </w:r>
      <w:r>
        <w:rPr>
          <w:rFonts w:ascii="Times New Roman"/>
          <w:b w:val="false"/>
          <w:i w:val="false"/>
          <w:color w:val="000000"/>
          <w:sz w:val="28"/>
        </w:rPr>
        <w:t xml:space="preserve">
      2. Жоғары оқу орындарының студенттерiн (курсанттарын) запастағы офицерлер бағдарламасы бойынша әскери даярлау туралы ережеде: </w:t>
      </w:r>
      <w:r>
        <w:br/>
      </w:r>
      <w:r>
        <w:rPr>
          <w:rFonts w:ascii="Times New Roman"/>
          <w:b w:val="false"/>
          <w:i w:val="false"/>
          <w:color w:val="000000"/>
          <w:sz w:val="28"/>
        </w:rPr>
        <w:t xml:space="preserve">
     7-тармақтың "ж" тармақшасы алынып тасталсын; </w:t>
      </w:r>
      <w:r>
        <w:br/>
      </w:r>
      <w:r>
        <w:rPr>
          <w:rFonts w:ascii="Times New Roman"/>
          <w:b w:val="false"/>
          <w:i w:val="false"/>
          <w:color w:val="000000"/>
          <w:sz w:val="28"/>
        </w:rPr>
        <w:t xml:space="preserve">
     8-тармақтың "д" тармақшасы мынадай редакцияда берiлсiн; </w:t>
      </w:r>
      <w:r>
        <w:br/>
      </w:r>
      <w:r>
        <w:rPr>
          <w:rFonts w:ascii="Times New Roman"/>
          <w:b w:val="false"/>
          <w:i w:val="false"/>
          <w:color w:val="000000"/>
          <w:sz w:val="28"/>
        </w:rPr>
        <w:t xml:space="preserve">
     "д) әскери кафедралардың штат кестесiн Қорғаныс министрлiгiнiң келiсуi бойынша қарау және бекiту"; </w:t>
      </w:r>
      <w:r>
        <w:br/>
      </w:r>
      <w:r>
        <w:rPr>
          <w:rFonts w:ascii="Times New Roman"/>
          <w:b w:val="false"/>
          <w:i w:val="false"/>
          <w:color w:val="000000"/>
          <w:sz w:val="28"/>
        </w:rPr>
        <w:t xml:space="preserve">
     15-тармақтың бiрiншi абзацындағы "офицерлiк лауазымдарда кемiнде 5 жылдық қызмет тәжiрибесi бар" деген сөздер "жоғары бiлiмi бар" деген сөздермен ауыстырылсын, әрi қарай мәтiн бойынша; </w:t>
      </w:r>
      <w:r>
        <w:br/>
      </w:r>
      <w:r>
        <w:rPr>
          <w:rFonts w:ascii="Times New Roman"/>
          <w:b w:val="false"/>
          <w:i w:val="false"/>
          <w:color w:val="000000"/>
          <w:sz w:val="28"/>
        </w:rPr>
        <w:t xml:space="preserve">
     15-тармақтың төртiншi абзацы "20 не одан көп адамдары бар" деген сөздерден кейiн "әр түрлi әскер тектерiнiң" деген сөздермен толықтырылсын.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