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f51f" w14:textId="08af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Словения Республикасы Үкiметiнiң арасындағы Мәдени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15 сәуiр N 441</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1994 жылғы 18 қаңтарда Алматыда қол қойылған Қазақстан Республикасының Үкiметi мен Словения Республикасы Үкiметiнiң арасындағы Мәдени ынтымақтастық туралы </w:t>
      </w:r>
      <w:r>
        <w:rPr>
          <w:rFonts w:ascii="Times New Roman"/>
          <w:b w:val="false"/>
          <w:i w:val="false"/>
          <w:color w:val="000000"/>
          <w:sz w:val="28"/>
        </w:rPr>
        <w:t>келiсiм</w:t>
      </w:r>
      <w:r>
        <w:rPr>
          <w:rFonts w:ascii="Times New Roman"/>
          <w:b w:val="false"/>
          <w:i w:val="false"/>
          <w:color w:val="000000"/>
          <w:sz w:val="28"/>
        </w:rPr>
        <w:t xml:space="preserve">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мен Словения</w:t>
      </w:r>
      <w:r>
        <w:br/>
      </w:r>
      <w:r>
        <w:rPr>
          <w:rFonts w:ascii="Times New Roman"/>
          <w:b/>
          <w:i w:val="false"/>
          <w:color w:val="000000"/>
        </w:rPr>
        <w:t>
Республикасының Үкiметi арасындағы мәдени</w:t>
      </w:r>
      <w:r>
        <w:br/>
      </w:r>
      <w:r>
        <w:rPr>
          <w:rFonts w:ascii="Times New Roman"/>
          <w:b/>
          <w:i w:val="false"/>
          <w:color w:val="000000"/>
        </w:rPr>
        <w:t>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24 ақпанда күшіне енді - СІМ-нің ресми сайты)</w:t>
      </w:r>
    </w:p>
    <w:bookmarkStart w:name="z4"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Словения Республикасының Үкiметi, </w:t>
      </w:r>
      <w:r>
        <w:br/>
      </w:r>
      <w:r>
        <w:rPr>
          <w:rFonts w:ascii="Times New Roman"/>
          <w:b w:val="false"/>
          <w:i w:val="false"/>
          <w:color w:val="000000"/>
          <w:sz w:val="28"/>
        </w:rPr>
        <w:t>
</w:t>
      </w:r>
      <w:r>
        <w:rPr>
          <w:rFonts w:ascii="Times New Roman"/>
          <w:b w:val="false"/>
          <w:i w:val="false"/>
          <w:color w:val="000000"/>
          <w:sz w:val="28"/>
        </w:rPr>
        <w:t>
      екi ел арасында бiлiм, мәдениет және ғылым саласындағы ынтымақтастықты дамыту ниетiн көздей отырып,</w:t>
      </w:r>
      <w:r>
        <w:br/>
      </w:r>
      <w:r>
        <w:rPr>
          <w:rFonts w:ascii="Times New Roman"/>
          <w:b w:val="false"/>
          <w:i w:val="false"/>
          <w:color w:val="000000"/>
          <w:sz w:val="28"/>
        </w:rPr>
        <w:t>
</w:t>
      </w:r>
      <w:r>
        <w:rPr>
          <w:rFonts w:ascii="Times New Roman"/>
          <w:b w:val="false"/>
          <w:i w:val="false"/>
          <w:color w:val="000000"/>
          <w:sz w:val="28"/>
        </w:rPr>
        <w:t>
      мұндай ынтымақтастық өзара жақсырақ түсiнiсуге және әр түрлi деңгейлердегi қатынастарды нығайтуға жәрдемдесетiндiгiне кәмiл сене отырып,</w:t>
      </w:r>
      <w:r>
        <w:br/>
      </w:r>
      <w:r>
        <w:rPr>
          <w:rFonts w:ascii="Times New Roman"/>
          <w:b w:val="false"/>
          <w:i w:val="false"/>
          <w:color w:val="000000"/>
          <w:sz w:val="28"/>
        </w:rPr>
        <w:t>
</w:t>
      </w:r>
      <w:r>
        <w:rPr>
          <w:rFonts w:ascii="Times New Roman"/>
          <w:b w:val="false"/>
          <w:i w:val="false"/>
          <w:color w:val="000000"/>
          <w:sz w:val="28"/>
        </w:rPr>
        <w:t>
      мына төмендегiлер жайында келiстi:</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Уағдаласушы Тараптар бiлiм, мәдениет, ғылым, спорт, туризм және бұқаралық ақпарат құралдары саласындағы өзара ынтымақтастық пен қарым-қатынастарды дамытады, сөйтiп осы мақсаттарда университеттер, басқа да оқу орындары, мәдениет мекемелерi мен ұйымдар арасындағы тiкелей ынтымақтастық пен қарым-қатынастарды қолдайды,</w:t>
      </w:r>
      <w:r>
        <w:br/>
      </w:r>
      <w:r>
        <w:rPr>
          <w:rFonts w:ascii="Times New Roman"/>
          <w:b w:val="false"/>
          <w:i w:val="false"/>
          <w:color w:val="000000"/>
          <w:sz w:val="28"/>
        </w:rPr>
        <w:t>
</w:t>
      </w:r>
      <w:r>
        <w:rPr>
          <w:rFonts w:ascii="Times New Roman"/>
          <w:b w:val="false"/>
          <w:i w:val="false"/>
          <w:color w:val="000000"/>
          <w:sz w:val="28"/>
        </w:rPr>
        <w:t>
      Олар сондай-ақ университет профессорларын, студенттер, ғалымдар, сарапшылар және артистер алмасуға да қолдау жасайды.</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Уағдаласушы Тараптар, өз мүмкiндiктерiне қарай, өзаралық негiзiнде оқу мен стажировкаға арнап стипендия бередi.</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Уағдаласушы Тараптар екiншi Тараптың тiлiн оқытуға және үйретуге қолдау жасайды.</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Уағдаласушы Тараптар дипломдарды, университеттiк дәрежелер мен академиялық атақтарды өзара тану мүмкiндiктерiн қарастырады.</w:t>
      </w:r>
    </w:p>
    <w:bookmarkEnd w:id="10"/>
    <w:bookmarkStart w:name="z17" w:id="11"/>
    <w:p>
      <w:pPr>
        <w:spacing w:after="0"/>
        <w:ind w:left="0"/>
        <w:jc w:val="left"/>
      </w:pPr>
      <w:r>
        <w:rPr>
          <w:rFonts w:ascii="Times New Roman"/>
          <w:b/>
          <w:i w:val="false"/>
          <w:color w:val="000000"/>
        </w:rPr>
        <w:t xml:space="preserve"> 
5-бап</w:t>
      </w:r>
    </w:p>
    <w:bookmarkEnd w:id="11"/>
    <w:bookmarkStart w:name="z18" w:id="12"/>
    <w:p>
      <w:pPr>
        <w:spacing w:after="0"/>
        <w:ind w:left="0"/>
        <w:jc w:val="both"/>
      </w:pPr>
      <w:r>
        <w:rPr>
          <w:rFonts w:ascii="Times New Roman"/>
          <w:b w:val="false"/>
          <w:i w:val="false"/>
          <w:color w:val="000000"/>
          <w:sz w:val="28"/>
        </w:rPr>
        <w:t>
      Уағдаласушы Тараптар екiншi Тараптың мәдениетi туралы бiлiмдi кеңейтуге ықпал жасап, мәдениеттiң барлық нысандары саласындағы қарым-қатынастарды қолдайды.</w:t>
      </w:r>
    </w:p>
    <w:bookmarkEnd w:id="12"/>
    <w:bookmarkStart w:name="z19" w:id="13"/>
    <w:p>
      <w:pPr>
        <w:spacing w:after="0"/>
        <w:ind w:left="0"/>
        <w:jc w:val="left"/>
      </w:pPr>
      <w:r>
        <w:rPr>
          <w:rFonts w:ascii="Times New Roman"/>
          <w:b/>
          <w:i w:val="false"/>
          <w:color w:val="000000"/>
        </w:rPr>
        <w:t xml:space="preserve"> 
6-бап</w:t>
      </w:r>
    </w:p>
    <w:bookmarkEnd w:id="13"/>
    <w:bookmarkStart w:name="z20" w:id="14"/>
    <w:p>
      <w:pPr>
        <w:spacing w:after="0"/>
        <w:ind w:left="0"/>
        <w:jc w:val="both"/>
      </w:pPr>
      <w:r>
        <w:rPr>
          <w:rFonts w:ascii="Times New Roman"/>
          <w:b w:val="false"/>
          <w:i w:val="false"/>
          <w:color w:val="000000"/>
          <w:sz w:val="28"/>
        </w:rPr>
        <w:t>
      Уағдаласушы Тараптар баспасөз агенттiктерi арасындағы тiкелей ынтымақтастықты қолдайды.</w:t>
      </w:r>
    </w:p>
    <w:bookmarkEnd w:id="14"/>
    <w:bookmarkStart w:name="z21" w:id="15"/>
    <w:p>
      <w:pPr>
        <w:spacing w:after="0"/>
        <w:ind w:left="0"/>
        <w:jc w:val="left"/>
      </w:pPr>
      <w:r>
        <w:rPr>
          <w:rFonts w:ascii="Times New Roman"/>
          <w:b/>
          <w:i w:val="false"/>
          <w:color w:val="000000"/>
        </w:rPr>
        <w:t xml:space="preserve"> 
7-бап</w:t>
      </w:r>
    </w:p>
    <w:bookmarkEnd w:id="15"/>
    <w:bookmarkStart w:name="z22" w:id="16"/>
    <w:p>
      <w:pPr>
        <w:spacing w:after="0"/>
        <w:ind w:left="0"/>
        <w:jc w:val="both"/>
      </w:pPr>
      <w:r>
        <w:rPr>
          <w:rFonts w:ascii="Times New Roman"/>
          <w:b w:val="false"/>
          <w:i w:val="false"/>
          <w:color w:val="000000"/>
          <w:sz w:val="28"/>
        </w:rPr>
        <w:t>
      Ғылым, ғылыми-зерттеулер және технологиялар саласындағы ынтымақтастық жөнiнде жеке келiсiледi.</w:t>
      </w:r>
    </w:p>
    <w:bookmarkEnd w:id="16"/>
    <w:bookmarkStart w:name="z23" w:id="17"/>
    <w:p>
      <w:pPr>
        <w:spacing w:after="0"/>
        <w:ind w:left="0"/>
        <w:jc w:val="left"/>
      </w:pPr>
      <w:r>
        <w:rPr>
          <w:rFonts w:ascii="Times New Roman"/>
          <w:b/>
          <w:i w:val="false"/>
          <w:color w:val="000000"/>
        </w:rPr>
        <w:t xml:space="preserve"> 
8-бап</w:t>
      </w:r>
    </w:p>
    <w:bookmarkEnd w:id="17"/>
    <w:bookmarkStart w:name="z24" w:id="18"/>
    <w:p>
      <w:pPr>
        <w:spacing w:after="0"/>
        <w:ind w:left="0"/>
        <w:jc w:val="both"/>
      </w:pPr>
      <w:r>
        <w:rPr>
          <w:rFonts w:ascii="Times New Roman"/>
          <w:b w:val="false"/>
          <w:i w:val="false"/>
          <w:color w:val="000000"/>
          <w:sz w:val="28"/>
        </w:rPr>
        <w:t>
      Уағдаласушы Тараптар екi Уағдаласушы Тараптың жастары мен жастар ұйымдары арасындағы қарым-қатынастарды көтермелеп отырады.</w:t>
      </w:r>
    </w:p>
    <w:bookmarkEnd w:id="18"/>
    <w:bookmarkStart w:name="z25" w:id="19"/>
    <w:p>
      <w:pPr>
        <w:spacing w:after="0"/>
        <w:ind w:left="0"/>
        <w:jc w:val="left"/>
      </w:pPr>
      <w:r>
        <w:rPr>
          <w:rFonts w:ascii="Times New Roman"/>
          <w:b/>
          <w:i w:val="false"/>
          <w:color w:val="000000"/>
        </w:rPr>
        <w:t xml:space="preserve"> 
9-бап</w:t>
      </w:r>
    </w:p>
    <w:bookmarkEnd w:id="19"/>
    <w:bookmarkStart w:name="z26" w:id="20"/>
    <w:p>
      <w:pPr>
        <w:spacing w:after="0"/>
        <w:ind w:left="0"/>
        <w:jc w:val="both"/>
      </w:pPr>
      <w:r>
        <w:rPr>
          <w:rFonts w:ascii="Times New Roman"/>
          <w:b w:val="false"/>
          <w:i w:val="false"/>
          <w:color w:val="000000"/>
          <w:sz w:val="28"/>
        </w:rPr>
        <w:t>
      Уағдаласушы Тараптар спорт ұйымдарының ынтымақтасуына және екi елдiң әрқайсысындағы спорт шараларына қатысуға жәрдемдеседi.</w:t>
      </w:r>
    </w:p>
    <w:bookmarkEnd w:id="20"/>
    <w:bookmarkStart w:name="z27" w:id="21"/>
    <w:p>
      <w:pPr>
        <w:spacing w:after="0"/>
        <w:ind w:left="0"/>
        <w:jc w:val="left"/>
      </w:pPr>
      <w:r>
        <w:rPr>
          <w:rFonts w:ascii="Times New Roman"/>
          <w:b/>
          <w:i w:val="false"/>
          <w:color w:val="000000"/>
        </w:rPr>
        <w:t xml:space="preserve"> 
10-бап</w:t>
      </w:r>
    </w:p>
    <w:bookmarkEnd w:id="21"/>
    <w:bookmarkStart w:name="z28" w:id="22"/>
    <w:p>
      <w:pPr>
        <w:spacing w:after="0"/>
        <w:ind w:left="0"/>
        <w:jc w:val="both"/>
      </w:pPr>
      <w:r>
        <w:rPr>
          <w:rFonts w:ascii="Times New Roman"/>
          <w:b w:val="false"/>
          <w:i w:val="false"/>
          <w:color w:val="000000"/>
          <w:sz w:val="28"/>
        </w:rPr>
        <w:t>
      Уағдаласушы Тараптар өз аумақтарында қолданылып жүрген заңдар мен ережелердiң шеңберiнде, екiншi Тараптың келiсуi бойынша өкiлдердiң келуiне, болуына және кетуiне, сондай-ақ осы Келiсiмге сәйкес жүзеге асырылатын айырбас жасау бағдарламаларының орындалуына қажеттi материалдар мен жабдықтардың әкелiнуiне жәрдемдеседi.</w:t>
      </w:r>
    </w:p>
    <w:bookmarkEnd w:id="22"/>
    <w:bookmarkStart w:name="z29" w:id="23"/>
    <w:p>
      <w:pPr>
        <w:spacing w:after="0"/>
        <w:ind w:left="0"/>
        <w:jc w:val="left"/>
      </w:pPr>
      <w:r>
        <w:rPr>
          <w:rFonts w:ascii="Times New Roman"/>
          <w:b/>
          <w:i w:val="false"/>
          <w:color w:val="000000"/>
        </w:rPr>
        <w:t xml:space="preserve"> 
11-бап</w:t>
      </w:r>
    </w:p>
    <w:bookmarkEnd w:id="23"/>
    <w:bookmarkStart w:name="z30" w:id="24"/>
    <w:p>
      <w:pPr>
        <w:spacing w:after="0"/>
        <w:ind w:left="0"/>
        <w:jc w:val="both"/>
      </w:pPr>
      <w:r>
        <w:rPr>
          <w:rFonts w:ascii="Times New Roman"/>
          <w:b w:val="false"/>
          <w:i w:val="false"/>
          <w:color w:val="000000"/>
          <w:sz w:val="28"/>
        </w:rPr>
        <w:t>
      Осы Келiсiмдi жүзеге асыруға байланысты шараларды қарау үшiн Уағдаласушы Тараптардың өкiлдерi қажет болған жағдайда немесе екiншi Тараптың өтiнiшi бойынша Бiрлескен Комиссия шеңберiнде кездесетiн болады.</w:t>
      </w:r>
    </w:p>
    <w:bookmarkEnd w:id="24"/>
    <w:bookmarkStart w:name="z31" w:id="25"/>
    <w:p>
      <w:pPr>
        <w:spacing w:after="0"/>
        <w:ind w:left="0"/>
        <w:jc w:val="left"/>
      </w:pPr>
      <w:r>
        <w:rPr>
          <w:rFonts w:ascii="Times New Roman"/>
          <w:b/>
          <w:i w:val="false"/>
          <w:color w:val="000000"/>
        </w:rPr>
        <w:t xml:space="preserve"> 
12-бап</w:t>
      </w:r>
    </w:p>
    <w:bookmarkEnd w:id="25"/>
    <w:bookmarkStart w:name="z32" w:id="26"/>
    <w:p>
      <w:pPr>
        <w:spacing w:after="0"/>
        <w:ind w:left="0"/>
        <w:jc w:val="both"/>
      </w:pPr>
      <w:r>
        <w:rPr>
          <w:rFonts w:ascii="Times New Roman"/>
          <w:b w:val="false"/>
          <w:i w:val="false"/>
          <w:color w:val="000000"/>
          <w:sz w:val="28"/>
        </w:rPr>
        <w:t>
      Осы Келiсiм қол қойылған сәтiнен бастап уақытша қолданылатын болады және оны екi елдiң құзыреттi органдары бекiткенi туралы жазбаша хабарлама алмасқан күннен бастап күшiне енедi.</w:t>
      </w:r>
      <w:r>
        <w:br/>
      </w:r>
      <w:r>
        <w:rPr>
          <w:rFonts w:ascii="Times New Roman"/>
          <w:b w:val="false"/>
          <w:i w:val="false"/>
          <w:color w:val="000000"/>
          <w:sz w:val="28"/>
        </w:rPr>
        <w:t>
</w:t>
      </w:r>
      <w:r>
        <w:rPr>
          <w:rFonts w:ascii="Times New Roman"/>
          <w:b w:val="false"/>
          <w:i w:val="false"/>
          <w:color w:val="000000"/>
          <w:sz w:val="28"/>
        </w:rPr>
        <w:t>
      Осы Келiсiм бес жыл мерзiмге жасалып отыр. Егер Уағдаласушы Тараптардың бiр де бiрi дипломатиялық арналар арқылы екiншi Тарапқа өзiнiң оны бұзғысы келетiнi жөнiнде тиiстi мерзiмi бiткенге дейiн кемiнде алты ай бұрын жазбаша түрде хабарламаса, онда оның қолданыс мерзiмi өздiгiнен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Алматы қаласында 1994 жылы 18 қаңтар екi данада, әрқайсысы қазақ, словен және ағылшын тiлдерiнде жасалды, сондай-ақ барлық текстiң де күшi бiрдей.</w:t>
      </w:r>
      <w:r>
        <w:br/>
      </w:r>
      <w:r>
        <w:rPr>
          <w:rFonts w:ascii="Times New Roman"/>
          <w:b w:val="false"/>
          <w:i w:val="false"/>
          <w:color w:val="000000"/>
          <w:sz w:val="28"/>
        </w:rPr>
        <w:t>
</w:t>
      </w:r>
      <w:r>
        <w:rPr>
          <w:rFonts w:ascii="Times New Roman"/>
          <w:b w:val="false"/>
          <w:i w:val="false"/>
          <w:color w:val="000000"/>
          <w:sz w:val="28"/>
        </w:rPr>
        <w:t>
      Осы Келiсiмдi түсiндiруде алшақтық туған жағдайда Уағдаласушы Тараптар ағылшын тiлiндегi текстi басшылыққа алатын болады.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