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d71d" w14:textId="102d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ұланның қарыздары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10 сәуір N 418</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ұланның мердiгерлiк ұйымдарға жөндеу-құрылыс
жұмыстарын орындағаны үшiн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республикалық бюджет пен Республикалық ұлан үшiн жөндеу-құрылыс
жұмыстарын орындаған және республикалық бюджетке төлемдер бойынша
берешегi бар мердiгерлiк ұйымдар арасында жалпы сомасы 7123872 (жетi
миллион бiр жүз жиырма үш мың сегiз жүз жетпiс екi) теңгеге қосымшаға
сәйкес бiр жолғы есептеу жүргiзсiн;
</w:t>
      </w:r>
      <w:r>
        <w:br/>
      </w:r>
      <w:r>
        <w:rPr>
          <w:rFonts w:ascii="Times New Roman"/>
          <w:b w:val="false"/>
          <w:i w:val="false"/>
          <w:color w:val="000000"/>
          <w:sz w:val="28"/>
        </w:rPr>
        <w:t>
          аталған соманы қосымшада көрсетiлген мердiгерлiк ұйымдар
орындаған жөндеу-құрылыс жұмыстары жөнiндегi кредиторлық берешектi
өтеуi үшiн Республикалық ұланды қаржыландыру есебiне есептесiн.
</w:t>
      </w:r>
      <w:r>
        <w:br/>
      </w:r>
      <w:r>
        <w:rPr>
          <w:rFonts w:ascii="Times New Roman"/>
          <w:b w:val="false"/>
          <w:i w:val="false"/>
          <w:color w:val="000000"/>
          <w:sz w:val="28"/>
        </w:rPr>
        <w:t>
          2. Республикалық ұлан қосымшада көрсетiлген мердiгерлiк ұйымдар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орындаған жөндеу-құрылыс жұмыстары үшiн кредиторлық берешектi,
қаржыландыру кезiнде, бюджеттен бөлiнетiн қаржы есебiне есептесiн.
     3. Қосымшада көрсетiлген мердiгерлiк ұйымдар Республикалық
ұланның дебиторлық берешегiн республикалық бюджетке жасалатын
төлемдер бойынша кредиторлық берешектi өтеуiнiң есебiне есептесiн.
     Қазақстан Республикасының
       Премьер-Министрi
                                   Қазақстан Республикасы
                                        Үкiметiнiң
                                   1996 жылғы 10 сәуiрдегi
                                     N 418 қаулысына
                                           қосымша
            Республикалық бюджетке төлемдер бойынша берешегi
          орындаған жөндеу-құрылыс жұмыстары үшiн Республикалық
          ұланның кредиторлық берешегiн өтеу есебiне қабылданатын
                         мердiгерлiк ұйымдардың
                              Тiзбесi
___________________________________________________________________
Рет   Салық төлеушi            | Төлем түрлерi бойынша республикалық
 N    кәсiпорындардың атауы    | бюджетке берешегiнiң сомасы\теңге
                              _____________________________________
                              |Қосымша  |Заңды тұлға. |Экономиканы
                              |құнға    |лардан алына.|жаңғырту қоры
                              |салынатын|тын табыс    |бойынша
                              |салық    |салығы       |
                              |бойынша  |бойынша      |
___________________________________________________________________
 1. "Алматыоблтяжстрой"
     акционерлiк қоғамы
    а) "Қайнар" шағын
      мемлекеттiк кәсiпорны                291642-00
 2. "Югсантехмонтаж"
     акционерлiк қоғамы        2145053-00       -       109623-00
 3. "Құрылыс материалы"
     акционерлiк қоғамы        2237799-00       -
 4. "Алматыстройтранс"
     акционерлiк қоғамы        2339755-00       -
___________________________________________________________________
     Жиыны                     6722607-00   291642-00   109623-00
____________________________________________________
         Жиыны        | Салықтық есепке тiркелген
                      |          орны
____________________________________________________
     291642-00          Алматы облысы
                        Энергетический поселкесi,
                        Iле ауданы
     2254676-00         Алматы қаласы
                        Москва ауданы
     2237799-00         Алматы қаласы
                        Түркiсiб ауданы
     2339755-00         Алматы қаласы,
                        Әуезов ауданы
____________________________________________________
     7123872-00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