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e428" w14:textId="4d3e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Iшкiiсминiнiң Қостанай заң колледжiн Қазақстан Республикасы Iшкiiсминiнiң Қостанай жоғары мектебi етiп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сәуiр N 396. Күшi жойылды - ҚРҮ-нiң 1998.04.20. N 348 қаулысымен. ~P980348</w:t>
      </w:r>
    </w:p>
    <w:p>
      <w:pPr>
        <w:spacing w:after="0"/>
        <w:ind w:left="0"/>
        <w:jc w:val="left"/>
      </w:pPr>
      <w:r>
        <w:rPr>
          <w:rFonts w:ascii="Times New Roman"/>
          <w:b w:val="false"/>
          <w:i w:val="false"/>
          <w:color w:val="000000"/>
          <w:sz w:val="28"/>
        </w:rPr>
        <w:t>
</w:t>
      </w:r>
      <w:r>
        <w:rPr>
          <w:rFonts w:ascii="Times New Roman"/>
          <w:b w:val="false"/>
          <w:i w:val="false"/>
          <w:color w:val="000000"/>
          <w:sz w:val="28"/>
        </w:rPr>
        <w:t>
          Iшкi iстер органдары үшiн жоғары бiлiктi заң кадрларын даярлау
жөнiндегi құқықтық реформалар бағдарламасының талаптарын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 Iшкiiсминiнiң Қостанай заң колледжi
"Құқық тану ғылымы" мамандығы бойынша 1996 жылдың қыркүйегiнен
бастап жыл сайын 250 адам қабылдайтын iшкi iстер органдарының жоғары
бiлiмдi басшы құрамын даярлау жөнiндегi Қазақстан Республикасы
Iшкiiсминiнiң Қостанай жоғары мектебi етiп қайта құрылсын.
</w:t>
      </w:r>
      <w:r>
        <w:br/>
      </w:r>
      <w:r>
        <w:rPr>
          <w:rFonts w:ascii="Times New Roman"/>
          <w:b w:val="false"/>
          <w:i w:val="false"/>
          <w:color w:val="000000"/>
          <w:sz w:val="28"/>
        </w:rPr>
        <w:t>
          2. Қазақстан Республикасы Iшкiiсминiнiң Қостанай жоғары
мектебiн ұйымдастыру Қазақстан Республикасы Iшкiiсминiнiң Қостанай
заң колледжiнiң және Қазақстан Республикасының Iшкiiсминi оқу
орындарының, тұрақты және ауыспалы құрамаларының штат санының,
сондай-ақ Қазақстан Республикасы Iшкiiсминiне 1996 жылға бөлiнген
адам саны мен қаржы қаражаты шегiнде жүзеге асырылсын.
</w:t>
      </w:r>
      <w:r>
        <w:br/>
      </w:r>
      <w:r>
        <w:rPr>
          <w:rFonts w:ascii="Times New Roman"/>
          <w:b w:val="false"/>
          <w:i w:val="false"/>
          <w:color w:val="000000"/>
          <w:sz w:val="28"/>
        </w:rPr>
        <w:t>
          3. Қазақстан Республикасының Iшкi iстер министрлiгi:
</w:t>
      </w:r>
      <w:r>
        <w:br/>
      </w:r>
      <w:r>
        <w:rPr>
          <w:rFonts w:ascii="Times New Roman"/>
          <w:b w:val="false"/>
          <w:i w:val="false"/>
          <w:color w:val="000000"/>
          <w:sz w:val="28"/>
        </w:rPr>
        <w:t>
          Қазақстан Республикасы Iшкiiсминiнiң Қостанай жоғары мектебiне
басшы және профессорлық-оқытушы құрамының бiлiктi кадрларын
жинақтасын;
</w:t>
      </w:r>
      <w:r>
        <w:br/>
      </w:r>
      <w:r>
        <w:rPr>
          <w:rFonts w:ascii="Times New Roman"/>
          <w:b w:val="false"/>
          <w:i w:val="false"/>
          <w:color w:val="000000"/>
          <w:sz w:val="28"/>
        </w:rPr>
        <w:t>
          ауыспалы құрамды сапалы және дер кезiнде жинақтауды қамтамасыз
етсiн.
</w:t>
      </w:r>
      <w:r>
        <w:br/>
      </w:r>
      <w:r>
        <w:rPr>
          <w:rFonts w:ascii="Times New Roman"/>
          <w:b w:val="false"/>
          <w:i w:val="false"/>
          <w:color w:val="000000"/>
          <w:sz w:val="28"/>
        </w:rPr>
        <w:t>
          4. Қазақстан Республикасының Қаржы министрлiгi 1997 жылдан
бастап, орта арнаулы оқу орындарының нормаларына сүйене отырып,
аталған оқу орнын ұстауға және оның материалдық-техникалық базасын
нығайтуға республикалық бюджетте қажеттi қаражат көздесiн.
</w:t>
      </w:r>
      <w:r>
        <w:br/>
      </w:r>
      <w:r>
        <w:rPr>
          <w:rFonts w:ascii="Times New Roman"/>
          <w:b w:val="false"/>
          <w:i w:val="false"/>
          <w:color w:val="000000"/>
          <w:sz w:val="28"/>
        </w:rPr>
        <w:t>
          5. Қостанай облысының әкiмi Қазақстан Республикасы
Iшкiiсминiнiң Қостанай жоғары мектебiне профессорлық-оқытушы құрамы
үшiн тұрғын үй бөлуде көмек көрсетсiн.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