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54a9" w14:textId="adf5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1995 жылғы 21 желтоқсандағы N 1835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Iс Басқармасының
"Қазақстан әуе жолы" ұлттық акционерлiк авиакомпаниясы орындаған аса
маңызды ұшуларға ақы төлеу бойынша берешектi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республикалық
бюджет пен "Қазақстан әуе жол" ұлттық акционерлiк авиакомпаниясы
арасындағы республикалық бюджет алдындағы заңды тұлғалардан алынатын
табыс салығы жөнiндегi жалпы сомасы 60 (алпыс) млн. теңге берешекке
бiр жолғы есептеу жүргiзсiн.
</w:t>
      </w:r>
      <w:r>
        <w:rPr>
          <w:rFonts w:ascii="Times New Roman"/>
          <w:b w:val="false"/>
          <w:i w:val="false"/>
          <w:color w:val="000000"/>
          <w:sz w:val="28"/>
        </w:rPr>
        <w:t>
</w:t>
      </w:r>
    </w:p>
    <w:p>
      <w:pPr>
        <w:spacing w:after="0"/>
        <w:ind w:left="0"/>
        <w:jc w:val="left"/>
      </w:pPr>
      <w:r>
        <w:rPr>
          <w:rFonts w:ascii="Times New Roman"/>
          <w:b w:val="false"/>
          <w:i w:val="false"/>
          <w:color w:val="000000"/>
          <w:sz w:val="28"/>
        </w:rPr>
        <w:t>
     Аталған сома "Қазақстан әуе жолы" ұлттық акционерлiк
авиакомпаниясының аса маңызды ұшуларда көрсеткен қызметi үшiн
берешектерiн қайтаруға Қазақстан Республикасы Президентiнiң Iс
Басқармасының қаржыландыру шотына есептелсiн.
     2. Берешектердi есептеу 1995 жылғы 1 қазандағы жағдай бойынша
аталған сома бюджеттiң кiрiс және шығыс бөлiктерiнде көрсетiле
отырып жүргiзiледi.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