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c93f7" w14:textId="d2c93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Су ресурстары жөнiндегi комитетi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19 желтоқсан N 1798. Күшi жойылды - ҚРҮ-нiң 1996.12.26. N 1633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 Су ресурстары жөнiндегi комитетi
орталық аппаратының құрылымы қосымшаға сәйкес, орталық аппарат
қызметкерлерiнiң шектi санының негiзiнде 50 адам болып бекiтiлсiн.
</w:t>
      </w:r>
      <w:r>
        <w:br/>
      </w:r>
      <w:r>
        <w:rPr>
          <w:rFonts w:ascii="Times New Roman"/>
          <w:b w:val="false"/>
          <w:i w:val="false"/>
          <w:color w:val="000000"/>
          <w:sz w:val="28"/>
        </w:rPr>
        <w:t>
          2. Қазақстан Республикасы Су ресурстары жөнiндегi комитетiне
төрағаның екi орынбасарын, соның iшiнде бiр бiрiншi орынбасары,
сондай-ақ саны 7 адам алқа ұстауына рұқсат берiлсiн.
</w:t>
      </w:r>
      <w:r>
        <w:br/>
      </w:r>
      <w:r>
        <w:rPr>
          <w:rFonts w:ascii="Times New Roman"/>
          <w:b w:val="false"/>
          <w:i w:val="false"/>
          <w:color w:val="000000"/>
          <w:sz w:val="28"/>
        </w:rPr>
        <w:t>
          3. Қазақстан Республикасы Су ресурстары жөнiндегi комитетiнiң
орталық аппараты үшiн 3 қызметтiк жеңiл автомобиль лимитi
белгiленсiн.
</w:t>
      </w:r>
      <w:r>
        <w:br/>
      </w:r>
      <w:r>
        <w:rPr>
          <w:rFonts w:ascii="Times New Roman"/>
          <w:b w:val="false"/>
          <w:i w:val="false"/>
          <w:color w:val="000000"/>
          <w:sz w:val="28"/>
        </w:rPr>
        <w:t>
          4. Мыналардың күшi жойылған деп танылсын:
</w:t>
      </w:r>
      <w:r>
        <w:br/>
      </w:r>
      <w:r>
        <w:rPr>
          <w:rFonts w:ascii="Times New Roman"/>
          <w:b w:val="false"/>
          <w:i w:val="false"/>
          <w:color w:val="000000"/>
          <w:sz w:val="28"/>
        </w:rPr>
        <w:t>
          "Қазақстан Республикасы Министрлер Кабинетi жанындағы Су
</w:t>
      </w:r>
      <w:r>
        <w:rPr>
          <w:rFonts w:ascii="Times New Roman"/>
          <w:b w:val="false"/>
          <w:i w:val="false"/>
          <w:color w:val="000000"/>
          <w:sz w:val="28"/>
        </w:rPr>
        <w:t>
</w:t>
      </w:r>
    </w:p>
    <w:p>
      <w:pPr>
        <w:spacing w:after="0"/>
        <w:ind w:left="0"/>
        <w:jc w:val="left"/>
      </w:pPr>
      <w:r>
        <w:rPr>
          <w:rFonts w:ascii="Times New Roman"/>
          <w:b w:val="false"/>
          <w:i w:val="false"/>
          <w:color w:val="000000"/>
          <w:sz w:val="28"/>
        </w:rPr>
        <w:t>
ресурстары жөнiндегi комитетi орталық аппаратының құрылымы туралы"
Қазақстан Республикасы Министрлер Кабинетiнiң 1994 жылғы 9
қарашадағы N 1243 қаулысы;
     "Қазақстан Республикасы Министрлер Кабинетiнiң 1994 жылғы 9
қарашадағы N 1243 қаулысына өзгерту енгiзу туралы" Қазақстан
Республикасы Министрлер Кабинетiнiң 1995 жылғы 6 маусымдағы N 793
қаулысы.
     Қазақстан Республикасы
      Премьер-Министрiнiң
      бiрiншi орынбасары
                                  Қазақстан Республикасы
                                  Үкiметiнiң 1995 жылғы
                                    19 желтоқсандағы
                                  N 1798 қаулысына
                                         қосымша
            Қазақстан Республикасы Су ресурстары жөнiндегi
                    комитетi орталық аппаратының
                               Құрылымы
     Басшылық
     Су ресурстары бөлiмi
     Су шаруашылығы объектiлерi мен құрылыстары бөлiмi
     Арал, Каспий теңiздерi және көлдер проблемалары жөнiндегi
     бөлiмi
     Инвестициялар және ғылыми техникалық қамтамасыз ету бөлiмi
     Экономика және бухгалтерлiк есеп бөлiмi
     Кадр және арнайы жұмыстар бөлiмi
     Жалпы бөлiм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