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00bf" w14:textId="b360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Заңды тұлғаларды мемлекеттiк тiркеу мәселелерi жөнiндегi Қазақстан Республикасы Үкiметiнiң кейбiр шешiмдерiне өзгертулер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1995 жылғы 13 қазандағы N 1327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"Заңды тұлғаларды мемлекеттiк тiркеу туралы" Қазақстан Республикасы Президентiнiң 1995 жылғы 17 сәуiрдегi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2198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Жарлығының қабылдануына байланысты Қазақстан Республикасының Үкiметi қаулы етедi: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Заңды тұлғаларды мемлекеттiк тiркеу мәселелерi жөнiндегi Қазақстан Республикасы Үкiметiнiң кейбiр шешiмдерiне енгiзiлетiн қоса берiлiп отырған өзгертулер мен толықтырулар бекiтiлсiн.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1995 жылғы 13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1327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Заңды тұлғаларды мемлекеттiк тiркеу мәселелерi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жөнiндегi Қазақстан Республикасы Үкiметiнiң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кейбiр шешiмдерiне енгiзiлетiн өзгертулер 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толықтырулар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</w:t>
      </w:r>
      <w:r>
        <w:rPr>
          <w:rFonts w:ascii="Times New Roman"/>
          <w:b w:val="false"/>
          <w:i w:val="false"/>
          <w:color w:val="ff0000"/>
          <w:sz w:val="28"/>
        </w:rPr>
        <w:t xml:space="preserve"> Күшi жойылды - ҚР Үкіметінiң 1996.07.15.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905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2-8.&lt;*&gt;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2-8-тармақтар күшiн жойды - ҚР Үкіметінiң 1996.02.19.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9-тармақ күшiн жойды - ҚР Үкіметінiң 1997.05.20.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851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10-тармақ күшiн жойды - ҚР Үкіметінiң 1997.05.08.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810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11-тармақ күшiн жойды - ҚР Үкіметінiң 2005.02.09.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