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beb" w14:textId="4184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"Жетi жарғы" заң әдебиетi баспасының, апталық заң газетiнiң қызметiн жетiлдiру туралы және республикалық ғылыми-көпшiлiк журналын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21 қыркүйек  N 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құқықтық реформаның тиiмдiлiгiн арттыру жөнiндегi шаралар туралы" Қазақстан Республикасы Президентiнiң 1993 жылғы 16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 Жарлығына сәйкес, "Республикалық заң әдебиетi баспасы мен апталық заң газетiн құру туралы" Қазақстан Республикасы Министрлер Кабинетiнiң 1994 жылғы 27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 қаулысын жетiлдiре түсу үшiн, сондай-ақ құқықтық бiлiмдi кеңiнен түсiндiру және оны халықтың қалың тобына жедел жеткiзiп отыру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(алынып тасталды)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(алынып тасталды)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1,2-тармақтар алынып тасталды - ҚР Үкіметінiң 2005.04.22.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 Әдiлет министрлiгiнiң қазақ және орыс тiлдерiнде республикалық " Фемида" ғылыми-көпшiлiк журналын ұйымдастыру туралы ұсынысы қабылдансын.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