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d2f8" w14:textId="899d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әскерлерiнiң мәселелерi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 қыркүйек N 1217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аумағында қоғамдық қауiпсiздiктi
және құқық тәртiбiн қорғауды нығайту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Iшкi iстер министрi құқық
тәртiбiн қорғау үшiн және Жамбыл қаласындағы 500 бiрлiк
санындағы арнаулы моторландырылған милиция полкын қысқарту
есебiнен Көкшетау Жамбыл қалаларында орналастырып, әрқайсысы 275
бiрлiк санында Қазақстан Республикасының Iшкi әскерлерiнiң
арнаулы моторландырылған батальондарын құрсын.
</w:t>
      </w:r>
      <w:r>
        <w:br/>
      </w:r>
      <w:r>
        <w:rPr>
          <w:rFonts w:ascii="Times New Roman"/>
          <w:b w:val="false"/>
          <w:i w:val="false"/>
          <w:color w:val="000000"/>
          <w:sz w:val="28"/>
        </w:rPr>
        <w:t>
          2. Көкшетау, Жамбыл облыстарының әкiмдерi олардың тұрағын,
</w:t>
      </w:r>
      <w:r>
        <w:rPr>
          <w:rFonts w:ascii="Times New Roman"/>
          <w:b w:val="false"/>
          <w:i w:val="false"/>
          <w:color w:val="000000"/>
          <w:sz w:val="28"/>
        </w:rPr>
        <w:t>
</w:t>
      </w:r>
    </w:p>
    <w:p>
      <w:pPr>
        <w:spacing w:after="0"/>
        <w:ind w:left="0"/>
        <w:jc w:val="left"/>
      </w:pPr>
      <w:r>
        <w:rPr>
          <w:rFonts w:ascii="Times New Roman"/>
          <w:b w:val="false"/>
          <w:i w:val="false"/>
          <w:color w:val="000000"/>
          <w:sz w:val="28"/>
        </w:rPr>
        <w:t>
әлеуметтiк-тұрмыстық жайғастырылуын және материалдық-техникалық
жағынан қамтамасыз етiлуiн қамтамасыз етсiн. Бұл мақсат үшiн
жергiлiктi бюджеттен қажеттi қаржы бөлсiн.
     3. Қазақстан Республикасының Қорғаныс министрi, Iшкi iстер
министрi жаңадан құрылған бөлiмдердi жинақтау және қалыптастыру
үшiн Қазақстан Республикасының Iшкi әскерлерiне шақыруды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