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8198" w14:textId="6b28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 валюталық бақылау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тамыз N 1207. Күшi жойылды - Қазақстан Республикасы Үкіметінің 1996.06.19. N 753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валюталық заңдардың және валюталық операцияларды
жүргiзу тәртiптерiнiң сақталуына, мемлекеттiк органдар мен
шаруашылық жүргiзушi субъектiлердiң шетелдiк кредиттердi нысаналы
пайдалануына және дар кезiнде өтеуiне, валюталық түсiмдердiң,
шетелдiк валютамен басқа да мiндеттi аударымдардың мемлекет
кiрiсiне толық және мерзiмiнде түсуiне қамтамасыз етуге бақылауды
күшейту мақсатында Қазақстан Республикасының Министрлер Кабинетi
ҚАУЛЫ ЕТЕДI:
</w:t>
      </w:r>
      <w:r>
        <w:br/>
      </w:r>
      <w:r>
        <w:rPr>
          <w:rFonts w:ascii="Times New Roman"/>
          <w:b w:val="false"/>
          <w:i w:val="false"/>
          <w:color w:val="000000"/>
          <w:sz w:val="28"/>
        </w:rPr>
        <w:t>
          1. Республикадағы валюталық бақылаудың мемлекеттiк органы -
Қазақстан Республикасының Қаржы министрлiгi болып белгiленсiн.
</w:t>
      </w:r>
      <w:r>
        <w:br/>
      </w:r>
      <w:r>
        <w:rPr>
          <w:rFonts w:ascii="Times New Roman"/>
          <w:b w:val="false"/>
          <w:i w:val="false"/>
          <w:color w:val="000000"/>
          <w:sz w:val="28"/>
        </w:rPr>
        <w:t>
          2. "Валюталық реттеу туралы" Қазақстан Республикасының
Заңына  
</w:t>
      </w:r>
      <w:r>
        <w:rPr>
          <w:rFonts w:ascii="Times New Roman"/>
          <w:b w:val="false"/>
          <w:i w:val="false"/>
          <w:color w:val="000000"/>
          <w:sz w:val="28"/>
        </w:rPr>
        <w:t xml:space="preserve"> Z932100_ </w:t>
      </w:r>
      <w:r>
        <w:rPr>
          <w:rFonts w:ascii="Times New Roman"/>
          <w:b w:val="false"/>
          <w:i w:val="false"/>
          <w:color w:val="000000"/>
          <w:sz w:val="28"/>
        </w:rPr>
        <w:t>
  сәйкес Қазақстан Республикасының Ұлттық Банкi Қазақстан
Республикасында валюталық реттеудi жүзеге асыратын негiзгi орган
болып табылатыны ескерiлсiн. Ол валюталық реттеу және валюталық
бақылау мәселелерiндегi қызметтерiн "Қазақстан Республикасының
Ұлттық Банкi туралы" Қазақстан Республикасы Президентiнiң Заң
күшi бар Жарлығының  
</w:t>
      </w:r>
      <w:r>
        <w:rPr>
          <w:rFonts w:ascii="Times New Roman"/>
          <w:b w:val="false"/>
          <w:i w:val="false"/>
          <w:color w:val="000000"/>
          <w:sz w:val="28"/>
        </w:rPr>
        <w:t xml:space="preserve"> Z952155_ </w:t>
      </w:r>
      <w:r>
        <w:rPr>
          <w:rFonts w:ascii="Times New Roman"/>
          <w:b w:val="false"/>
          <w:i w:val="false"/>
          <w:color w:val="000000"/>
          <w:sz w:val="28"/>
        </w:rPr>
        <w:t>
  48, 56, 61 және 62-баптарына сәйкес жүзеге
асырады.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шетелдiк инвесторлардан тиесiлi мiндеттi төлемдердiң барлық
түрлерiнiң (бонустар, роялти және т.б.) республика кiрiсiне
түсуiн толық есепке алуды және бақылауды қамтамасыз етсiн;
</w:t>
      </w:r>
      <w:r>
        <w:br/>
      </w:r>
      <w:r>
        <w:rPr>
          <w:rFonts w:ascii="Times New Roman"/>
          <w:b w:val="false"/>
          <w:i w:val="false"/>
          <w:color w:val="000000"/>
          <w:sz w:val="28"/>
        </w:rPr>
        <w:t>
          сыртқы экономикалық қызметке байланысты кiрiстердiң бюджетке
түсу жоспарын белгiлеп, олардың түсуiне бақылау орнатсын;
</w:t>
      </w:r>
      <w:r>
        <w:br/>
      </w:r>
      <w:r>
        <w:rPr>
          <w:rFonts w:ascii="Times New Roman"/>
          <w:b w:val="false"/>
          <w:i w:val="false"/>
          <w:color w:val="000000"/>
          <w:sz w:val="28"/>
        </w:rPr>
        <w:t>
          банктерден басқа шаруашылық жүргiзушi субъектiлердiң
валюталық операцияларының бухгалтерлiк есебiнен және олардың есеп
беруде көрiнiс табуының бiрыңғай әдiстемелiк негiздерiн
белгiлесiн;
</w:t>
      </w:r>
      <w:r>
        <w:br/>
      </w:r>
      <w:r>
        <w:rPr>
          <w:rFonts w:ascii="Times New Roman"/>
          <w:b w:val="false"/>
          <w:i w:val="false"/>
          <w:color w:val="000000"/>
          <w:sz w:val="28"/>
        </w:rPr>
        <w:t>
          халықаралық қаржы ұйымдары заемдарының бюджетке түсуiнiң
жобалық сомасын айқындап, осы ұйымдардың бұдан бұрын алынған
кредиттердiң толық есебi мен өтелуiн қамтамасыз етсiн;
</w:t>
      </w:r>
      <w:r>
        <w:br/>
      </w:r>
      <w:r>
        <w:rPr>
          <w:rFonts w:ascii="Times New Roman"/>
          <w:b w:val="false"/>
          <w:i w:val="false"/>
          <w:color w:val="000000"/>
          <w:sz w:val="28"/>
        </w:rPr>
        <w:t>
          сыртқы қарыздарды таратуға, пайдалануға, соның iшiнде
техникалық көмектiң сыртқы заемдары жөнiндегi келiсiмдердiң,
тартылып отырған шетелдiк кредиттер бойынша қаржыландыруға
ұсынылған жобалардың сараптамасына байланысты барлық мәселелердi
шешуге қатысып отырсын;
</w:t>
      </w:r>
      <w:r>
        <w:br/>
      </w:r>
      <w:r>
        <w:rPr>
          <w:rFonts w:ascii="Times New Roman"/>
          <w:b w:val="false"/>
          <w:i w:val="false"/>
          <w:color w:val="000000"/>
          <w:sz w:val="28"/>
        </w:rPr>
        <w:t>
          Қазақстан Республикасының Министрлер Кабинетi жанындағы
Шетелдiк капиталды пайдалану жөнiндегi комитетпен және Қазақстан
Республикасының Экономика министрлiгiмен бiрлесе отырып
техникалық көмек жобаларын пайдалану бағыттарын айқындайтын
болсын;
</w:t>
      </w:r>
      <w:r>
        <w:br/>
      </w:r>
      <w:r>
        <w:rPr>
          <w:rFonts w:ascii="Times New Roman"/>
          <w:b w:val="false"/>
          <w:i w:val="false"/>
          <w:color w:val="000000"/>
          <w:sz w:val="28"/>
        </w:rPr>
        <w:t>
          мемлекеттiң сыртқы қарызының есепке алынуын қамтамасыз етiп,
ол бойынша Үкiметке және Халықаралық қаржы ұйымдарына есеп берiп
отырсын;
</w:t>
      </w:r>
      <w:r>
        <w:br/>
      </w:r>
      <w:r>
        <w:rPr>
          <w:rFonts w:ascii="Times New Roman"/>
          <w:b w:val="false"/>
          <w:i w:val="false"/>
          <w:color w:val="000000"/>
          <w:sz w:val="28"/>
        </w:rPr>
        <w:t>
          Қазақстан Республикасының Статистика және талдау жөнiндегi
мемлекеттiк комитетiмен бiрлесе отырып шаруашылық жүргiзушi
субъектiлердiң шетелдiк кредиттердi пайдалану мен өтеу жөнiнде
есеп беруiнiң қажеттi нысандарын бекiтсiн;
</w:t>
      </w:r>
      <w:r>
        <w:br/>
      </w:r>
      <w:r>
        <w:rPr>
          <w:rFonts w:ascii="Times New Roman"/>
          <w:b w:val="false"/>
          <w:i w:val="false"/>
          <w:color w:val="000000"/>
          <w:sz w:val="28"/>
        </w:rPr>
        <w:t>
          Қазақстан Республикасының Ұлттық Банкiмен бiрлесiп екiншi
деңгейдегi банктердiң сыртқы қарыздар жөнiнде есеп беруiнiң
қажеттi нысандарын бекiтсiн;
</w:t>
      </w:r>
      <w:r>
        <w:br/>
      </w:r>
      <w:r>
        <w:rPr>
          <w:rFonts w:ascii="Times New Roman"/>
          <w:b w:val="false"/>
          <w:i w:val="false"/>
          <w:color w:val="000000"/>
          <w:sz w:val="28"/>
        </w:rPr>
        <w:t>
          Қазақстан Республикасының кепiлдiгiмен тартылатын шет
мемлекеттер мен банктер заемдарының шеңберiнде жасалған
барлық кредиттiк келiсiмдердi тiркеудi жүзеге асырсын;
</w:t>
      </w:r>
      <w:r>
        <w:br/>
      </w:r>
      <w:r>
        <w:rPr>
          <w:rFonts w:ascii="Times New Roman"/>
          <w:b w:val="false"/>
          <w:i w:val="false"/>
          <w:color w:val="000000"/>
          <w:sz w:val="28"/>
        </w:rPr>
        <w:t>
          Қазақстан Республикасының кепiлдiктерiн рәсiмдесiн;
</w:t>
      </w:r>
      <w:r>
        <w:br/>
      </w:r>
      <w:r>
        <w:rPr>
          <w:rFonts w:ascii="Times New Roman"/>
          <w:b w:val="false"/>
          <w:i w:val="false"/>
          <w:color w:val="000000"/>
          <w:sz w:val="28"/>
        </w:rPr>
        <w:t>
          кепiлдiктер берудiң және кредиттiк келiсiмдердi тiркеудiң
тәртiбi туралы нұсқаулықтарды бекiтсiн;
</w:t>
      </w:r>
      <w:r>
        <w:br/>
      </w:r>
      <w:r>
        <w:rPr>
          <w:rFonts w:ascii="Times New Roman"/>
          <w:b w:val="false"/>
          <w:i w:val="false"/>
          <w:color w:val="000000"/>
          <w:sz w:val="28"/>
        </w:rPr>
        <w:t>
          мемлекеттiң сыртқы қарызын басқарудың бiрыңғай жүйесiн
жасасын;
</w:t>
      </w:r>
      <w:r>
        <w:br/>
      </w:r>
      <w:r>
        <w:rPr>
          <w:rFonts w:ascii="Times New Roman"/>
          <w:b w:val="false"/>
          <w:i w:val="false"/>
          <w:color w:val="000000"/>
          <w:sz w:val="28"/>
        </w:rPr>
        <w:t>
          шетелдiк кредиттiк желiлер бойынша мемлекет есебiне
өтелген қарыздар жөнiнде шаруашылық жүргiзушi субъектiлердiң
бюджет алдындағы борышын өтеуiнiң есебiн қамтамасыз етсiн;
</w:t>
      </w:r>
      <w:r>
        <w:br/>
      </w:r>
      <w:r>
        <w:rPr>
          <w:rFonts w:ascii="Times New Roman"/>
          <w:b w:val="false"/>
          <w:i w:val="false"/>
          <w:color w:val="000000"/>
          <w:sz w:val="28"/>
        </w:rPr>
        <w:t>
          нақты тауар түрлерi бойынша экспорттық және импорттық
баждардың ставкаларын жасауға қатыссын;
</w:t>
      </w:r>
      <w:r>
        <w:br/>
      </w:r>
      <w:r>
        <w:rPr>
          <w:rFonts w:ascii="Times New Roman"/>
          <w:b w:val="false"/>
          <w:i w:val="false"/>
          <w:color w:val="000000"/>
          <w:sz w:val="28"/>
        </w:rPr>
        <w:t>
          Қазақстан Республикасының халықаралық шарттары мен
келiсiмдер негiзiнде, сондай-ақ Қазақстан Республикасының
кепiлдiктерi бойынша берiлетiн шетелдiк валютадағы кредиттердi
тиiмдi пайдалануға бақылау орнатсын;
</w:t>
      </w:r>
      <w:r>
        <w:br/>
      </w:r>
      <w:r>
        <w:rPr>
          <w:rFonts w:ascii="Times New Roman"/>
          <w:b w:val="false"/>
          <w:i w:val="false"/>
          <w:color w:val="000000"/>
          <w:sz w:val="28"/>
        </w:rPr>
        <w:t>
          шетелдiк мемлекеттермен қаржылық және мүлiктiк талаптар қою
iсiне қатыссын;
</w:t>
      </w:r>
      <w:r>
        <w:br/>
      </w:r>
      <w:r>
        <w:rPr>
          <w:rFonts w:ascii="Times New Roman"/>
          <w:b w:val="false"/>
          <w:i w:val="false"/>
          <w:color w:val="000000"/>
          <w:sz w:val="28"/>
        </w:rPr>
        <w:t>
          мемлекеттiң кеден шекарасы арқылы заңды тұлғалар бажсыз
тасымалдайтын тауарлардың көлемiн анықтау жөнiндегi ұсыныстарды
әзiрлеуге қатыссын;
</w:t>
      </w:r>
      <w:r>
        <w:br/>
      </w:r>
      <w:r>
        <w:rPr>
          <w:rFonts w:ascii="Times New Roman"/>
          <w:b w:val="false"/>
          <w:i w:val="false"/>
          <w:color w:val="000000"/>
          <w:sz w:val="28"/>
        </w:rPr>
        <w:t>
          тауарлар мен қызметтердi экспорттауды квоталау және
лицензиялау тәртiбiн сақтауға бақылау жасауды қамтамасыз етсiн;
</w:t>
      </w:r>
      <w:r>
        <w:br/>
      </w:r>
      <w:r>
        <w:rPr>
          <w:rFonts w:ascii="Times New Roman"/>
          <w:b w:val="false"/>
          <w:i w:val="false"/>
          <w:color w:val="000000"/>
          <w:sz w:val="28"/>
        </w:rPr>
        <w:t>
          импортталатын тауарлар бойынша акциздер мен қосымша құнға
салынатын салықтың мөлшерi бойынша ұсыныстар әзiрлесiн;
</w:t>
      </w:r>
      <w:r>
        <w:br/>
      </w:r>
      <w:r>
        <w:rPr>
          <w:rFonts w:ascii="Times New Roman"/>
          <w:b w:val="false"/>
          <w:i w:val="false"/>
          <w:color w:val="000000"/>
          <w:sz w:val="28"/>
        </w:rPr>
        <w:t>
          шетелдiк iссапарларға жұмсалатын валюталық қаражаттың
көлемiн жоспарласын және осы қаражатты пайдаланудың тәртiбi
туралы ұсыныстар әзiрленсiн;
</w:t>
      </w:r>
      <w:r>
        <w:br/>
      </w:r>
      <w:r>
        <w:rPr>
          <w:rFonts w:ascii="Times New Roman"/>
          <w:b w:val="false"/>
          <w:i w:val="false"/>
          <w:color w:val="000000"/>
          <w:sz w:val="28"/>
        </w:rPr>
        <w:t>
          шетелдiк iссапарларға жұмсалатын шығындардың мөлшерiн
бекiтсiн және осы қаржының аванстық есебiн анықтау тәртiбiн
айқындасын;
</w:t>
      </w:r>
      <w:r>
        <w:br/>
      </w:r>
      <w:r>
        <w:rPr>
          <w:rFonts w:ascii="Times New Roman"/>
          <w:b w:val="false"/>
          <w:i w:val="false"/>
          <w:color w:val="000000"/>
          <w:sz w:val="28"/>
        </w:rPr>
        <w:t>
          Қазақстан Республикасының шетелдердегi елшiлiктерi мен
өкiлдiктерiн қаржыландырудың негiзгi принциптерiн жасасын және
осы мекемелердiң есеп және есеп беру тәртiбiн анықтасын,
сондай-ақ жергiлiктi жерлерге барып осы мекемелердiң аталған
қаржыны нысаналы пайдалануына бақылау жасасын;
</w:t>
      </w:r>
      <w:r>
        <w:br/>
      </w:r>
      <w:r>
        <w:rPr>
          <w:rFonts w:ascii="Times New Roman"/>
          <w:b w:val="false"/>
          <w:i w:val="false"/>
          <w:color w:val="000000"/>
          <w:sz w:val="28"/>
        </w:rPr>
        <w:t>
          валюталық реттеу және валюталық бақылау жөнiндегi
нормативтiк құжаттар әзiрлеуге, шетелдiк инвестицияларды тартуға,
аталған мәселелер бойынша заңдарды жетiлдiру жөнiнде ұсыныстар
даярлауға қатыссын;
</w:t>
      </w:r>
      <w:r>
        <w:br/>
      </w:r>
      <w:r>
        <w:rPr>
          <w:rFonts w:ascii="Times New Roman"/>
          <w:b w:val="false"/>
          <w:i w:val="false"/>
          <w:color w:val="000000"/>
          <w:sz w:val="28"/>
        </w:rPr>
        <w:t>
          4. Осыған орай:
</w:t>
      </w:r>
      <w:r>
        <w:br/>
      </w:r>
      <w:r>
        <w:rPr>
          <w:rFonts w:ascii="Times New Roman"/>
          <w:b w:val="false"/>
          <w:i w:val="false"/>
          <w:color w:val="000000"/>
          <w:sz w:val="28"/>
        </w:rPr>
        <w:t>
          Қазақстан Республикасы Қаржы министрлiгiнiң орталық
аппаратының құрамында Қазақстан Республикасы Қаржы министрлiгiнiң
жергiлiктi басқару органдары үшiн белгiленген жалпы лимит шегiнде
Сыртқы борышты реттеу, валюталық және экспорттық бақылау
департаментi құрылсын.
</w:t>
      </w:r>
      <w:r>
        <w:br/>
      </w:r>
      <w:r>
        <w:rPr>
          <w:rFonts w:ascii="Times New Roman"/>
          <w:b w:val="false"/>
          <w:i w:val="false"/>
          <w:color w:val="000000"/>
          <w:sz w:val="28"/>
        </w:rPr>
        <w:t>
          5. Қазақстан Республикасының Қаржы министрлiгiне қызметтiк
жеңiл автомобиль лимитi 1 машинаға арттырылсын.
</w:t>
      </w:r>
      <w:r>
        <w:br/>
      </w:r>
      <w:r>
        <w:rPr>
          <w:rFonts w:ascii="Times New Roman"/>
          <w:b w:val="false"/>
          <w:i w:val="false"/>
          <w:color w:val="000000"/>
          <w:sz w:val="28"/>
        </w:rPr>
        <w:t>
          6. Сыртқы борышты реттеу, валюталық және экспорттық бақылау
департаментi директорының лауазымы дәрiгерлiк және тұрмыстық
қамсыздандыру, көлiктiк қызмет көрсету шарттары бойынша Қазақстан
Республикасы министрiнiң орынбасары лауазымына теңестiрiлсiн.
</w:t>
      </w:r>
      <w:r>
        <w:br/>
      </w:r>
      <w:r>
        <w:rPr>
          <w:rFonts w:ascii="Times New Roman"/>
          <w:b w:val="false"/>
          <w:i w:val="false"/>
          <w:color w:val="000000"/>
          <w:sz w:val="28"/>
        </w:rPr>
        <w:t>
          7. Қазақстан Республикасының Министрлер Кабинетi жанындағы
Кеден комитетiне республиканың кеден шекарасынан өткен кезде
заңды және жеке тұлғалардан тәргiленiп алынған валюталық
құндылықтарды есепке алуға, бағалауға және оларды нысаналы
пайдалануға бақылау жасауды қамтамасыз ету мiндетi жүктелсiн.
</w:t>
      </w:r>
      <w:r>
        <w:br/>
      </w:r>
      <w:r>
        <w:rPr>
          <w:rFonts w:ascii="Times New Roman"/>
          <w:b w:val="false"/>
          <w:i w:val="false"/>
          <w:color w:val="000000"/>
          <w:sz w:val="28"/>
        </w:rPr>
        <w:t>
          8. Қазақстан Республикасының Қаржы министрлiгi бiр ай мерзiм
iшiнде Сыртқы борышты реттеу, валюталық және экспорттық бақылау
департаментi туралы Ереженi бекiтсiн.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