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4eace" w14:textId="884ea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1930 жылғы 7 маусымдағы Женева конвенцияларына қосылуы туралы мәселенi Қазақстан Республикасы Президентiнiң қарауына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5 мамыр 1995 ж. N 617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1930 жылғы 7 маусымдағы Женева конвенцияларына: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аударымды және жай векселдер туралы бiртектi Заңды белгiлейтiн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Конвенцияға. Қосылу аталған Конвенцияның II қосымшасындағы 
2-4, 6-15, 17, 18, 20 - баптарында көзделiп, айтылғандарды ескере
отырып жүргiзiлсiн;
     аударылатын және жай векселдер туралы заңдардың кейбiр 
коллизияларын шешудi мақсат тұтатын Конвенцияға;
     аударылатын және жай векселдерге қатысты еларалық алым туралы
Конвенцияға қосылу туралы мәселе Қазақстан Республикасы 
Президентiнiң қарауына енгiзiлсiн.
            Қазақстан Республикасының
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