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18b8" w14:textId="467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 органдарының рәмiзi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21 сәуiр 1995 ж. N 522. Күші жойылды - Қазақстан Республикасы Үкіметінің 2022 жылғы 24 тамыздағы № 604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24.08.2022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Әдiлет министрлiгiне, оның органдары мен мекемелерiне Қазақстан Республикасы Әдiлет министрлiгiнiң қоса берiлiп отырған рәмiзiнiң бейнесiн пайдалануға рұқсат берiлсiн.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Әдiлет министрлiгi органдарының рәмiзi - шеңбердiң 2/3 бөлiгi, лентада екi қырында қазақ және орыс тiлдерiнде "Қазақстан Республикасы", ал астында "әдiлет" деген жазулары бар. Ортасында шеңбер орналасқан, одан жан-жаққа күн сәулесi тәрiздi тiректер тарайды. Шеңбердiң ортасында таразы бейнеленген. Рәмiздi екi найза қиып өтедi. Түрлi-түстi бейнесi көгiлдiр және сары бояулармен орындалған.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Әдiлет министрлiгi органдары рәмiзiнiң көшiрме бейнесi көлемiне қарамастан, эталонның ақ-қара немесе түрлi-түстi бейнесiне сәйкес болуға тиiс.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