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9dc2" w14:textId="ed09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"Қазагрожөнмаш-холдинг" ауыл шаруашылығы машиналарын жасау және агросервис жөнiндегi мемлекеттiк холдинг компаниясын қайта құру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наурыздағы N 253</w:t>
      </w:r>
    </w:p>
    <w:p>
      <w:pPr>
        <w:spacing w:after="0"/>
        <w:ind w:left="0"/>
        <w:jc w:val="left"/>
      </w:pPr>
      <w:r>
        <w:rPr>
          <w:rFonts w:ascii="Times New Roman"/>
          <w:b w:val="false"/>
          <w:i w:val="false"/>
          <w:color w:val="000000"/>
          <w:sz w:val="28"/>
        </w:rPr>
        <w:t>
</w:t>
      </w:r>
      <w:r>
        <w:rPr>
          <w:rFonts w:ascii="Times New Roman"/>
          <w:b w:val="false"/>
          <w:i w:val="false"/>
          <w:color w:val="000000"/>
          <w:sz w:val="28"/>
        </w:rPr>
        <w:t>
          Үкiметтiң реформаны жеделдету және экономикалық дағдарыстан
шығу жөнiндегi iс-қимыл бағдарламасына сәйкес, агроөнеркәсiптiк
кешеннiң машина жасау және ауыл шаруашылығы техникаларын жөндеу
саласындағы өндiрiс тиiмдiлiгiн арттыру, жекешелендiру процесiн 
тереңдету, нарықтық қатынастарды қалыптастыру мен бәсекелестiктi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мен "Қазагрожөнмаш-холдинг" мемлекеттiк
холдинг компаниясы Байқау кеңесiнiң мемлекеттiк қатысуымен осы
компанияны "Қазагрожөнмаш" ауыл шаруашылығы машиналарын жасау
және агросервис жөнiндегi акционерлiк компаниясы (бұдан былай 
"Қазагрожөнмаш" акционерлiк компаниясы) етiп қайта құру жөнiндегi
шешiмiне келiсiм берiлсiн.
</w:t>
      </w:r>
      <w:r>
        <w:br/>
      </w:r>
      <w:r>
        <w:rPr>
          <w:rFonts w:ascii="Times New Roman"/>
          <w:b w:val="false"/>
          <w:i w:val="false"/>
          <w:color w:val="000000"/>
          <w:sz w:val="28"/>
        </w:rPr>
        <w:t>
          2. Қазақстан Республикасының Мемлекеттiк мүлiк жөнiндегi
мемлекеттiк комитетi:
</w:t>
      </w:r>
      <w:r>
        <w:br/>
      </w:r>
      <w:r>
        <w:rPr>
          <w:rFonts w:ascii="Times New Roman"/>
          <w:b w:val="false"/>
          <w:i w:val="false"/>
          <w:color w:val="000000"/>
          <w:sz w:val="28"/>
        </w:rPr>
        <w:t>
          "Қазагрожөнмаш-холдинг" мемлекеттiк холдинг компаниясына
бұрын берiлген оның Жарғылық қорына кiрмейтiн акционерлiк
қоғамдар акцияларының мемлекеттiк пакетiн иелену, пайдалану
және басқару құқын керi шақырып алсын және бұл құқықты тиiстi
акционерлiк қоғамдарға берсiн;
</w:t>
      </w:r>
      <w:r>
        <w:br/>
      </w:r>
      <w:r>
        <w:rPr>
          <w:rFonts w:ascii="Times New Roman"/>
          <w:b w:val="false"/>
          <w:i w:val="false"/>
          <w:color w:val="000000"/>
          <w:sz w:val="28"/>
        </w:rPr>
        <w:t>
          "Қазагрожөнмаш-холдинг" мемлекеттiк холдинг компаниясының
Жарғылық қорына акционерлiк қоғамдардың бұрын берiлген акцияларының
мемлекеттiк пакетiн керi шақырып алсын және "Қазагрожөнмаш"
акционерлiк компаниясына осы акционерлiк қоғамдар акцияларының
мемлекеттiк пакетiн иелену, пайдалану және басқару құқын қоса
берiлiп отырған тiзбеге сәйкес табыс етiлсiн.
</w:t>
      </w:r>
      <w:r>
        <w:br/>
      </w:r>
      <w:r>
        <w:rPr>
          <w:rFonts w:ascii="Times New Roman"/>
          <w:b w:val="false"/>
          <w:i w:val="false"/>
          <w:color w:val="000000"/>
          <w:sz w:val="28"/>
        </w:rPr>
        <w:t>
          3. "Қазагрожөнмаш" акционерлiк компаниясы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"Қазагрожөнмаш-холдинг" мемлекеттiк компаниясының құқылық мұрагерi
болып табылады.
     4. "Қазагрожөнмаш" акционерлiк компаниясы үшiн таратылатын
"Қазагрожөнмаш-холдинг" мемлекеттiк холдинг компаниясының Алматы
қаласы, Ленин проспектiсi, 38-үйi орналасқан алаңының бiр бөлiгi
сақталатын болсын.
     Қазақстан Республикасының
         Премьер-министрi
                                   Қазақстан Республикасы
                                   Министрлер Кабинетiнiң
                                   1995 жылғы 13 наурыздағы
                                    N 253 қаулысына
                                          Қосымша
          "Қазагрожөнмаш" акционерлiк компаниясы акциялардың
          мемлекеттiк пакеттерiн иелену, пайдалану және басқару
           құқын табыс ететiн акционерлiк қоғамдардың (АҚ)
                            ТIЗБЕСI
     "Алматытағамжөнмаш" АҚ (Алматы қаласы)
     "Атбасар жөндеу-механикалық заводы" АҚ (Ақмола облысы)
     "Көкшетауагрожөнмаш" АҚ (Көкшетау облысы)
     "Комсомольск жөндеу-механикалық заводы" АҚ (Ақмола облысы)
     "Қостанайагротехсервис" АҚ (Қостанай қаласы)
     "Павлодарагрожөнмаш" АҚ (Павлодар облысы)
     "Сайрам" тәжiрибе-сынақ өндiрiстiк бiрлестiгi" АҚ (Оңтүстiк
      Қазақстан облысы)
     "Түрген жөндеу-механикалық заводы" АҚ (Алматы облысы)
     "Түркiстанагрожөнмаш" АҚ (Оңтүстiк Қазақстан облысы)
     "Оралагрожөнмаш" АҚ (Орал қаласы)
     "Үштөбе жөндеу-механикалық заводы" АҚ (Талдықорған облысы)
     "Шу жөндеу-механикалық заводы" АҚ (Жамбыл облысы)
     "Шортандыагрожөнмаш" АҚ (Көкшетау облысы)
&lt;*&gt;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&lt;*&gt;
 "Қазагрожөнмаш" акционерлiк компаниясы салынып жатқан 
Талдықорған электрмен су шығаратын насостар заводына мемлекет
мүлкiн иелену, пайдалану және басқару құқын бередi. Кәсiпорынды
пайдалануға берген соң, қолданылып жүрген заңдарға сәйкес оны 
мемлекет иелiгiнен алу және жекешелендiру жүргiзiледi.
</w:t>
      </w:r>
      <w:r>
        <w:br/>
      </w:r>
      <w:r>
        <w:rPr>
          <w:rFonts w:ascii="Times New Roman"/>
          <w:b w:val="false"/>
          <w:i w:val="false"/>
          <w:color w:val="000000"/>
          <w:sz w:val="28"/>
        </w:rPr>
        <w:t>
          ЕСКЕРТУ. Тізбе өзгерді - ҚР Үкіметінің 2000.07.17. N 1080 
</w:t>
      </w:r>
      <w:r>
        <w:br/>
      </w:r>
      <w:r>
        <w:rPr>
          <w:rFonts w:ascii="Times New Roman"/>
          <w:b w:val="false"/>
          <w:i w:val="false"/>
          <w:color w:val="000000"/>
          <w:sz w:val="28"/>
        </w:rPr>
        <w:t>
                            қаулысымен.  
</w:t>
      </w:r>
      <w:r>
        <w:rPr>
          <w:rFonts w:ascii="Times New Roman"/>
          <w:b w:val="false"/>
          <w:i w:val="false"/>
          <w:color w:val="000000"/>
          <w:sz w:val="28"/>
        </w:rPr>
        <w:t xml:space="preserve"> P001080_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