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8cf7" w14:textId="e418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Россия Федерациясындағы Өкiлеттi Өкiлдiгiнiң (Елшiлiгiнiң) Қазақ мәдениет және iскерлiк орталығы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17 ақпан  N 173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мен Москва қаласы Үкiметiнiң
арасындағы экономикалық, ғылыми-техникалық және мәдени ынтымақтастық 
жөнiндегi Келiсiмдi жүзеге асыру және Қазақстан Республикасы мен 
Россия Федерациясы арасындағы қол жеткен келiсiмдер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Россия Федерациясындағы Өкiлеттi
Өкiлдiгi (Елшiлiгi) жанынан "Қазақ мәдениет және iскерлiк орталығы"
құрылсын.
</w:t>
      </w:r>
      <w:r>
        <w:br/>
      </w:r>
      <w:r>
        <w:rPr>
          <w:rFonts w:ascii="Times New Roman"/>
          <w:b w:val="false"/>
          <w:i w:val="false"/>
          <w:color w:val="000000"/>
          <w:sz w:val="28"/>
        </w:rPr>
        <w:t>
          2. Қазақстан Республикасының Россия Федерациясындағы Өкiлеттi
Өкiлдiгi (Елшiлiгi) жанындағы Қазақ мәдениет және iскерлiк орталығы
қызметiнiң Негiзгi бағыттары бекiтiлсiн (қоса берiлiп отыр).
</w:t>
      </w:r>
      <w:r>
        <w:br/>
      </w:r>
      <w:r>
        <w:rPr>
          <w:rFonts w:ascii="Times New Roman"/>
          <w:b w:val="false"/>
          <w:i w:val="false"/>
          <w:color w:val="000000"/>
          <w:sz w:val="28"/>
        </w:rPr>
        <w:t>
          3. Қазақстан Республикасының министрлiктерi мен ведомстволары,
облыстардың, Алматы және Ленинск қалаларының әкiмдерi Қазақ мәдениет
және iскерлiк орталығының практикалық қызметiне жан-жақты көрсететiн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17 ақпандағы
                                           N 173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Россия Федерациясындағы
</w:t>
      </w:r>
      <w:r>
        <w:br/>
      </w:r>
      <w:r>
        <w:rPr>
          <w:rFonts w:ascii="Times New Roman"/>
          <w:b w:val="false"/>
          <w:i w:val="false"/>
          <w:color w:val="000000"/>
          <w:sz w:val="28"/>
        </w:rPr>
        <w:t>
                        Өкiлеттi Өкiлдiгi (Елшiлiгi) жанындағы Қазақ
</w:t>
      </w:r>
      <w:r>
        <w:br/>
      </w:r>
      <w:r>
        <w:rPr>
          <w:rFonts w:ascii="Times New Roman"/>
          <w:b w:val="false"/>
          <w:i w:val="false"/>
          <w:color w:val="000000"/>
          <w:sz w:val="28"/>
        </w:rPr>
        <w:t>
                          мәдениет және iскерлiк орталығы қызметiнiң
</w:t>
      </w:r>
      <w:r>
        <w:br/>
      </w:r>
      <w:r>
        <w:rPr>
          <w:rFonts w:ascii="Times New Roman"/>
          <w:b w:val="false"/>
          <w:i w:val="false"/>
          <w:color w:val="000000"/>
          <w:sz w:val="28"/>
        </w:rPr>
        <w:t>
                                              негiзгi бағыттары
</w:t>
      </w:r>
      <w:r>
        <w:br/>
      </w:r>
      <w:r>
        <w:rPr>
          <w:rFonts w:ascii="Times New Roman"/>
          <w:b w:val="false"/>
          <w:i w:val="false"/>
          <w:color w:val="000000"/>
          <w:sz w:val="28"/>
        </w:rPr>
        <w:t>
          1. Қазақ мәдениет және iскерлiк орталығы Қазақстан 
Республикасының Россия Федерациясындағы Өкiлеттi Өкiлдiгi (Елшiлiгi)
жанынан Қазақстан Республикасының Үкiметi мен Москва қаласы 
Үкiметiнiң арасындағы экономикалық, ғылыми-техникалық және мәдени
ынтымақтастық жөнiндегi Келiсiмдi жүзеге асыру және Қазақстан
Республикасы мен Россия Федерациясы арасындағы қол жеткен келiсiмдер
мақсатында инвестициялық-құрылыс орталығы және сауда үйi ретiнде
құрылады.
</w:t>
      </w:r>
      <w:r>
        <w:br/>
      </w:r>
      <w:r>
        <w:rPr>
          <w:rFonts w:ascii="Times New Roman"/>
          <w:b w:val="false"/>
          <w:i w:val="false"/>
          <w:color w:val="000000"/>
          <w:sz w:val="28"/>
        </w:rPr>
        <w:t>
          2. Орталық қызметiнiң негiзгi бағыттары:
</w:t>
      </w:r>
      <w:r>
        <w:br/>
      </w:r>
      <w:r>
        <w:rPr>
          <w:rFonts w:ascii="Times New Roman"/>
          <w:b w:val="false"/>
          <w:i w:val="false"/>
          <w:color w:val="000000"/>
          <w:sz w:val="28"/>
        </w:rPr>
        <w:t>
          Қазақстан Республикасының Россия Федерациясындағы Өкiлеттi
Өкiлдiгi (Елшiлiгi) жанындағы дербес дирекцияның үй-жайлар мен
ғимараттарды қайта жаңғырту, тұрғын үйлер құрылысы, оның iшiнде
тұрғындардың қайта жаңғыртылатын үй-жайлар мен ғимараттардан 
көшiп-қонуы жөнiндегi "Тапсырысшының" қызметтерiн жүзеге асырады;
</w:t>
      </w:r>
      <w:r>
        <w:br/>
      </w:r>
      <w:r>
        <w:rPr>
          <w:rFonts w:ascii="Times New Roman"/>
          <w:b w:val="false"/>
          <w:i w:val="false"/>
          <w:color w:val="000000"/>
          <w:sz w:val="28"/>
        </w:rPr>
        <w:t>
          үй-жайлар мен ғимараттардың, тұрғын үйлердiң құрылысы үшiн
және оларды қайта жаңғыртуға кәсiпорындар мен ұйымдардың, басқа
заңды ұйымдар мен жеке адамдардың қаражаттарын тартады;
</w:t>
      </w:r>
      <w:r>
        <w:br/>
      </w:r>
      <w:r>
        <w:rPr>
          <w:rFonts w:ascii="Times New Roman"/>
          <w:b w:val="false"/>
          <w:i w:val="false"/>
          <w:color w:val="000000"/>
          <w:sz w:val="28"/>
        </w:rPr>
        <w:t>
          осы мақсатта үй-жайлар мен ғимараттарды бiрлесiп қайта
жаңғырту, салу және пайдалануға беру жөнiнде акционерлiк қоғам
құру, сонымен бiрге тартылған инвестициялардың үлесi шығарылатын
акциялардың 49 процентiнен аспауға тиiс;
</w:t>
      </w:r>
      <w:r>
        <w:br/>
      </w:r>
      <w:r>
        <w:rPr>
          <w:rFonts w:ascii="Times New Roman"/>
          <w:b w:val="false"/>
          <w:i w:val="false"/>
          <w:color w:val="000000"/>
          <w:sz w:val="28"/>
        </w:rPr>
        <w:t>
          акционерлiк қоғамдағы мемлекеттiк мүлiктiң үлесiн басқару
және иелiк ету, сонымен бiрге мемлекеттiк акциялар пакетi 51 
проценттен кем болмауға тиiс;
</w:t>
      </w:r>
      <w:r>
        <w:br/>
      </w:r>
      <w:r>
        <w:rPr>
          <w:rFonts w:ascii="Times New Roman"/>
          <w:b w:val="false"/>
          <w:i w:val="false"/>
          <w:color w:val="000000"/>
          <w:sz w:val="28"/>
        </w:rPr>
        <w:t>
          Москва рыногын, Москва қаласындағы "Басманное" аумақтық
басқармасын Қазақстан Республикасы мен Москва қаласы Үкiметiнiң
арасындағы келiсiмге сәйкес халық тұтынатын тауарлармен молықтыру
жөнiндегi коммерциялық және сыртқы экономикалық қызметтердi жүзеге
асырады.
</w:t>
      </w:r>
      <w:r>
        <w:br/>
      </w:r>
      <w:r>
        <w:rPr>
          <w:rFonts w:ascii="Times New Roman"/>
          <w:b w:val="false"/>
          <w:i w:val="false"/>
          <w:color w:val="000000"/>
          <w:sz w:val="28"/>
        </w:rPr>
        <w:t>
          3. Қазақстан Республикасы мен инвесторлар бөлген қаражаттың
пайдаланылуына және Қазақстан Республикасының Россия 
Федерациясындағы Өкiлеттi Өкiлдiгi (Елшiлiгi) жанындағы Қазақ
мәдениет және iскерлiк орталығы қызметiне бақылау жасайды, барлық
инвесторлардың қатысуымен Байқаушы кеңес ұйымдастырады, оны лауазымы
бойынша Қазақстанның Россиядағы Өкiлеттi Өкiлдiгiнiң (Елшiлiгiнiң)
Кеңесшi-Елшiсi басқарады. Байқаушы кеңестiң қабылдаған шешiмдерiн
Қазақ мәдениет және iскерлiк орталығының дирекциясы орындауға
мiндеттi.
</w:t>
      </w:r>
      <w:r>
        <w:br/>
      </w:r>
      <w:r>
        <w:rPr>
          <w:rFonts w:ascii="Times New Roman"/>
          <w:b w:val="false"/>
          <w:i w:val="false"/>
          <w:color w:val="000000"/>
          <w:sz w:val="28"/>
        </w:rPr>
        <w:t>
          4. Қазақ мәдениет және iскерлiк орталығын Қазақстан 
Республикасының Россия Федерациясындағы Өкiлеттi Өкiлiнiң өкiмiмен
тағайындалған бас директор басқарады.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