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9f419" w14:textId="a79f4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ғылыми-педагогикалық және ғылыми кадрларды даярлау туралы ереженi бекiту жөнiнде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19 қаңтардағы N 65. Күшi жойылды - ҚР Үкіметінің 2002 жылғы 17 маусымдағы N 665 қаулысымен</w:t>
      </w:r>
    </w:p>
    <w:p>
      <w:pPr>
        <w:spacing w:after="0"/>
        <w:ind w:left="0"/>
        <w:jc w:val="both"/>
      </w:pPr>
      <w:bookmarkStart w:name="z0" w:id="0"/>
      <w:r>
        <w:rPr>
          <w:rFonts w:ascii="Times New Roman"/>
          <w:b w:val="false"/>
          <w:i w:val="false"/>
          <w:color w:val="000000"/>
          <w:sz w:val="28"/>
        </w:rPr>
        <w:t xml:space="preserve">
      Қазақстан Республикасының "Бiлiм туралы" және "Жоғары бiлiм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туралы" Заңдарына сәйкес Қазақстан Республикасының Министрлер</w:t>
      </w:r>
    </w:p>
    <w:p>
      <w:pPr>
        <w:spacing w:after="0"/>
        <w:ind w:left="0"/>
        <w:jc w:val="both"/>
      </w:pPr>
      <w:r>
        <w:rPr>
          <w:rFonts w:ascii="Times New Roman"/>
          <w:b w:val="false"/>
          <w:i w:val="false"/>
          <w:color w:val="000000"/>
          <w:sz w:val="28"/>
        </w:rPr>
        <w:t>Кабинетi қаулы етедi:</w:t>
      </w:r>
    </w:p>
    <w:p>
      <w:pPr>
        <w:spacing w:after="0"/>
        <w:ind w:left="0"/>
        <w:jc w:val="both"/>
      </w:pPr>
      <w:r>
        <w:rPr>
          <w:rFonts w:ascii="Times New Roman"/>
          <w:b w:val="false"/>
          <w:i w:val="false"/>
          <w:color w:val="000000"/>
          <w:sz w:val="28"/>
        </w:rPr>
        <w:t>     1. Қазақстан Республикасында ғылыми-педагогикалық және</w:t>
      </w:r>
    </w:p>
    <w:p>
      <w:pPr>
        <w:spacing w:after="0"/>
        <w:ind w:left="0"/>
        <w:jc w:val="both"/>
      </w:pPr>
      <w:r>
        <w:rPr>
          <w:rFonts w:ascii="Times New Roman"/>
          <w:b w:val="false"/>
          <w:i w:val="false"/>
          <w:color w:val="000000"/>
          <w:sz w:val="28"/>
        </w:rPr>
        <w:t>ғылыми кадрларды даярлау туралы ереже бекiтiлсiн.</w:t>
      </w:r>
    </w:p>
    <w:p>
      <w:pPr>
        <w:spacing w:after="0"/>
        <w:ind w:left="0"/>
        <w:jc w:val="both"/>
      </w:pPr>
      <w:r>
        <w:rPr>
          <w:rFonts w:ascii="Times New Roman"/>
          <w:b w:val="false"/>
          <w:i w:val="false"/>
          <w:color w:val="000000"/>
          <w:sz w:val="28"/>
        </w:rPr>
        <w:t>     2. Қазақстан Республикасы Бiлiм министрлiгi мен Министрлер</w:t>
      </w:r>
    </w:p>
    <w:p>
      <w:pPr>
        <w:spacing w:after="0"/>
        <w:ind w:left="0"/>
        <w:jc w:val="both"/>
      </w:pPr>
      <w:r>
        <w:rPr>
          <w:rFonts w:ascii="Times New Roman"/>
          <w:b w:val="false"/>
          <w:i w:val="false"/>
          <w:color w:val="000000"/>
          <w:sz w:val="28"/>
        </w:rPr>
        <w:t>Кабинетi жанындағы Жоғары аттестациялық комиссия 3 ай мерзiм</w:t>
      </w:r>
    </w:p>
    <w:p>
      <w:pPr>
        <w:spacing w:after="0"/>
        <w:ind w:left="0"/>
        <w:jc w:val="both"/>
      </w:pPr>
      <w:r>
        <w:rPr>
          <w:rFonts w:ascii="Times New Roman"/>
          <w:b w:val="false"/>
          <w:i w:val="false"/>
          <w:color w:val="000000"/>
          <w:sz w:val="28"/>
        </w:rPr>
        <w:t>iшiнде аспирантура туралы, докторантура туралы, аспирантура</w:t>
      </w:r>
    </w:p>
    <w:p>
      <w:pPr>
        <w:spacing w:after="0"/>
        <w:ind w:left="0"/>
        <w:jc w:val="both"/>
      </w:pPr>
      <w:r>
        <w:rPr>
          <w:rFonts w:ascii="Times New Roman"/>
          <w:b w:val="false"/>
          <w:i w:val="false"/>
          <w:color w:val="000000"/>
          <w:sz w:val="28"/>
        </w:rPr>
        <w:t>мен докторантурадан тыс кандидаттық және докторлық дисертациялар</w:t>
      </w:r>
    </w:p>
    <w:p>
      <w:pPr>
        <w:spacing w:after="0"/>
        <w:ind w:left="0"/>
        <w:jc w:val="both"/>
      </w:pPr>
      <w:r>
        <w:rPr>
          <w:rFonts w:ascii="Times New Roman"/>
          <w:b w:val="false"/>
          <w:i w:val="false"/>
          <w:color w:val="000000"/>
          <w:sz w:val="28"/>
        </w:rPr>
        <w:t>дайындау туралы ережелердi әзiрлеп, бекiтсiн.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1995 жылғы 19 қаңтардағы</w:t>
      </w:r>
    </w:p>
    <w:p>
      <w:pPr>
        <w:spacing w:after="0"/>
        <w:ind w:left="0"/>
        <w:jc w:val="both"/>
      </w:pPr>
      <w:r>
        <w:rPr>
          <w:rFonts w:ascii="Times New Roman"/>
          <w:b w:val="false"/>
          <w:i w:val="false"/>
          <w:color w:val="000000"/>
          <w:sz w:val="28"/>
        </w:rPr>
        <w:t>                                      N 65 қаулысымен</w:t>
      </w:r>
    </w:p>
    <w:p>
      <w:pPr>
        <w:spacing w:after="0"/>
        <w:ind w:left="0"/>
        <w:jc w:val="both"/>
      </w:pPr>
      <w:r>
        <w:rPr>
          <w:rFonts w:ascii="Times New Roman"/>
          <w:b w:val="false"/>
          <w:i w:val="false"/>
          <w:color w:val="000000"/>
          <w:sz w:val="28"/>
        </w:rPr>
        <w:t>                                           Бекiтiлген</w:t>
      </w:r>
    </w:p>
    <w:p>
      <w:pPr>
        <w:spacing w:after="0"/>
        <w:ind w:left="0"/>
        <w:jc w:val="both"/>
      </w:pPr>
      <w:r>
        <w:rPr>
          <w:rFonts w:ascii="Times New Roman"/>
          <w:b w:val="false"/>
          <w:i w:val="false"/>
          <w:color w:val="000000"/>
          <w:sz w:val="28"/>
        </w:rPr>
        <w:t>              Қазақстан Республикасында ғылыми-педагогикалық</w:t>
      </w:r>
    </w:p>
    <w:p>
      <w:pPr>
        <w:spacing w:after="0"/>
        <w:ind w:left="0"/>
        <w:jc w:val="both"/>
      </w:pPr>
      <w:r>
        <w:rPr>
          <w:rFonts w:ascii="Times New Roman"/>
          <w:b w:val="false"/>
          <w:i w:val="false"/>
          <w:color w:val="000000"/>
          <w:sz w:val="28"/>
        </w:rPr>
        <w:t>                    және ғылыми кадрларды даярлау туралы</w:t>
      </w:r>
    </w:p>
    <w:p>
      <w:pPr>
        <w:spacing w:after="0"/>
        <w:ind w:left="0"/>
        <w:jc w:val="both"/>
      </w:pPr>
      <w:r>
        <w:rPr>
          <w:rFonts w:ascii="Times New Roman"/>
          <w:b w:val="false"/>
          <w:i w:val="false"/>
          <w:color w:val="000000"/>
          <w:sz w:val="28"/>
        </w:rPr>
        <w:t>                                 ЕРЕЖЕ</w:t>
      </w:r>
    </w:p>
    <w:p>
      <w:pPr>
        <w:spacing w:after="0"/>
        <w:ind w:left="0"/>
        <w:jc w:val="both"/>
      </w:pPr>
      <w:r>
        <w:rPr>
          <w:rFonts w:ascii="Times New Roman"/>
          <w:b w:val="false"/>
          <w:i w:val="false"/>
          <w:color w:val="000000"/>
          <w:sz w:val="28"/>
        </w:rPr>
        <w:t>             I.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Осы ереже ведомстволық бағыныштылығына, меншiк түрiне қарамастан Қазақстан Республикасының жоғары оқу орындарында, ғылыми зерттеу мекемелерi мен басқа да ұйымдарында ғылыми-педагогикалық және ғылыми кадрларды даярлауды ұйымдастыру тәртiбiн айқындайды және қоғамның жоғары бiлiктi мамандарға әлеуметтiк-экономикалық сұранысын қанағаттандыруға бағытталған. </w:t>
      </w:r>
      <w:r>
        <w:br/>
      </w:r>
      <w:r>
        <w:rPr>
          <w:rFonts w:ascii="Times New Roman"/>
          <w:b w:val="false"/>
          <w:i w:val="false"/>
          <w:color w:val="000000"/>
          <w:sz w:val="28"/>
        </w:rPr>
        <w:t xml:space="preserve">
      2. Қажеттi ғылыми-техникалық және қаржы-материалдық базасы бар Қазақстан Республикасының оқу және ғылыми мекемелерi жоғары бiлiктi ғылыми-педагогикалық және ғылыми кадрлар даярлай алады. </w:t>
      </w:r>
      <w:r>
        <w:br/>
      </w:r>
      <w:r>
        <w:rPr>
          <w:rFonts w:ascii="Times New Roman"/>
          <w:b w:val="false"/>
          <w:i w:val="false"/>
          <w:color w:val="000000"/>
          <w:sz w:val="28"/>
        </w:rPr>
        <w:t xml:space="preserve">
      3. Ғылыми-педагогикалық және ғылыми кадрлар даярлау саласында ұйымдастыру әдiстемелiк басшылықты Бiлiм министрлiгi, Министрлер Кабинетiнiң жанындағы Жоғары аттестациялық комиссиясы (Қазақстан Республикасының ЖАК-ы) Қазақстан Республикасының Ғылым және жаңа технология министрлiгiмен және Қазақстан Республикасының Ұлттық ғылым академиясымен бiрлесiп, жүзеге асырады. </w:t>
      </w:r>
      <w:r>
        <w:br/>
      </w:r>
      <w:r>
        <w:rPr>
          <w:rFonts w:ascii="Times New Roman"/>
          <w:b w:val="false"/>
          <w:i w:val="false"/>
          <w:color w:val="000000"/>
          <w:sz w:val="28"/>
        </w:rPr>
        <w:t xml:space="preserve">
      4. Жоғары бiлiктi ғылыми-педагогикалық және ғылыми кадрларды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аттестациялауға жетекшiлiк ету және ғылыми дәрежелер мен атақтарға</w:t>
      </w:r>
    </w:p>
    <w:p>
      <w:pPr>
        <w:spacing w:after="0"/>
        <w:ind w:left="0"/>
        <w:jc w:val="both"/>
      </w:pPr>
      <w:r>
        <w:rPr>
          <w:rFonts w:ascii="Times New Roman"/>
          <w:b w:val="false"/>
          <w:i w:val="false"/>
          <w:color w:val="000000"/>
          <w:sz w:val="28"/>
        </w:rPr>
        <w:t xml:space="preserve">үмiткерлерге қойылатын талаптардың бiрлiгiн қамтамасыз ету </w:t>
      </w:r>
    </w:p>
    <w:p>
      <w:pPr>
        <w:spacing w:after="0"/>
        <w:ind w:left="0"/>
        <w:jc w:val="both"/>
      </w:pPr>
      <w:r>
        <w:rPr>
          <w:rFonts w:ascii="Times New Roman"/>
          <w:b w:val="false"/>
          <w:i w:val="false"/>
          <w:color w:val="000000"/>
          <w:sz w:val="28"/>
        </w:rPr>
        <w:t xml:space="preserve">Қазақстан Республикасы Министрлер Кабинетiнiң жанындағы Жоғары </w:t>
      </w:r>
    </w:p>
    <w:p>
      <w:pPr>
        <w:spacing w:after="0"/>
        <w:ind w:left="0"/>
        <w:jc w:val="both"/>
      </w:pPr>
      <w:r>
        <w:rPr>
          <w:rFonts w:ascii="Times New Roman"/>
          <w:b w:val="false"/>
          <w:i w:val="false"/>
          <w:color w:val="000000"/>
          <w:sz w:val="28"/>
        </w:rPr>
        <w:t>аттестациялық комиссияның құзыры болып табылады.</w:t>
      </w:r>
    </w:p>
    <w:p>
      <w:pPr>
        <w:spacing w:after="0"/>
        <w:ind w:left="0"/>
        <w:jc w:val="both"/>
      </w:pPr>
      <w:r>
        <w:rPr>
          <w:rFonts w:ascii="Times New Roman"/>
          <w:b w:val="false"/>
          <w:i w:val="false"/>
          <w:color w:val="000000"/>
          <w:sz w:val="28"/>
        </w:rPr>
        <w:t>     5. Жоғары оқу орнынан кейiнгi бiлiм беру сатысының мынадай</w:t>
      </w:r>
    </w:p>
    <w:p>
      <w:pPr>
        <w:spacing w:after="0"/>
        <w:ind w:left="0"/>
        <w:jc w:val="both"/>
      </w:pPr>
      <w:r>
        <w:rPr>
          <w:rFonts w:ascii="Times New Roman"/>
          <w:b w:val="false"/>
          <w:i w:val="false"/>
          <w:color w:val="000000"/>
          <w:sz w:val="28"/>
        </w:rPr>
        <w:t>түрлерi белгiленедi:</w:t>
      </w:r>
    </w:p>
    <w:p>
      <w:pPr>
        <w:spacing w:after="0"/>
        <w:ind w:left="0"/>
        <w:jc w:val="both"/>
      </w:pPr>
      <w:r>
        <w:rPr>
          <w:rFonts w:ascii="Times New Roman"/>
          <w:b w:val="false"/>
          <w:i w:val="false"/>
          <w:color w:val="000000"/>
          <w:sz w:val="28"/>
        </w:rPr>
        <w:t>     - аспирантура;</w:t>
      </w:r>
    </w:p>
    <w:p>
      <w:pPr>
        <w:spacing w:after="0"/>
        <w:ind w:left="0"/>
        <w:jc w:val="both"/>
      </w:pPr>
      <w:r>
        <w:rPr>
          <w:rFonts w:ascii="Times New Roman"/>
          <w:b w:val="false"/>
          <w:i w:val="false"/>
          <w:color w:val="000000"/>
          <w:sz w:val="28"/>
        </w:rPr>
        <w:t>     - докторантура;</w:t>
      </w:r>
    </w:p>
    <w:p>
      <w:pPr>
        <w:spacing w:after="0"/>
        <w:ind w:left="0"/>
        <w:jc w:val="both"/>
      </w:pPr>
      <w:r>
        <w:rPr>
          <w:rFonts w:ascii="Times New Roman"/>
          <w:b w:val="false"/>
          <w:i w:val="false"/>
          <w:color w:val="000000"/>
          <w:sz w:val="28"/>
        </w:rPr>
        <w:t>     - iзденушiлiк;</w:t>
      </w:r>
    </w:p>
    <w:p>
      <w:pPr>
        <w:spacing w:after="0"/>
        <w:ind w:left="0"/>
        <w:jc w:val="both"/>
      </w:pPr>
      <w:r>
        <w:rPr>
          <w:rFonts w:ascii="Times New Roman"/>
          <w:b w:val="false"/>
          <w:i w:val="false"/>
          <w:color w:val="000000"/>
          <w:sz w:val="28"/>
        </w:rPr>
        <w:t>     - ғылыми қызметкер лауазымына ауыстыру;</w:t>
      </w:r>
    </w:p>
    <w:p>
      <w:pPr>
        <w:spacing w:after="0"/>
        <w:ind w:left="0"/>
        <w:jc w:val="both"/>
      </w:pPr>
      <w:r>
        <w:rPr>
          <w:rFonts w:ascii="Times New Roman"/>
          <w:b w:val="false"/>
          <w:i w:val="false"/>
          <w:color w:val="000000"/>
          <w:sz w:val="28"/>
        </w:rPr>
        <w:t>     - диссертация жұмысын бiтiру үшiн шығармашылық демалыс.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Ғылыми-педагогикалық және ғылыми кадрлар</w:t>
      </w:r>
    </w:p>
    <w:p>
      <w:pPr>
        <w:spacing w:after="0"/>
        <w:ind w:left="0"/>
        <w:jc w:val="both"/>
      </w:pPr>
      <w:r>
        <w:rPr>
          <w:rFonts w:ascii="Times New Roman"/>
          <w:b w:val="false"/>
          <w:i w:val="false"/>
          <w:color w:val="000000"/>
          <w:sz w:val="28"/>
        </w:rPr>
        <w:t>                 даярлау құрылымы мен ұйымдастыру тәртiбi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6. Жоғары оқу орындары, ғылыми-зерттеу мекемелерi мен оқу-ғылым мекемелердiң басқа да үлгiлерiнiң жанындағы аспирантура республикада ғылыми-педагогикалық және ғылыми кадрларды жоспарлы даярлаудың негiзгi түрi болып табылады, ол өзiнiң алдында ғылыми-педагогикалық және ғылыми кадрлардың теориялық және арнайы дайындығын тереңдетудi мақсат етiп қояды. </w:t>
      </w:r>
      <w:r>
        <w:br/>
      </w:r>
      <w:r>
        <w:rPr>
          <w:rFonts w:ascii="Times New Roman"/>
          <w:b w:val="false"/>
          <w:i w:val="false"/>
          <w:color w:val="000000"/>
          <w:sz w:val="28"/>
        </w:rPr>
        <w:t xml:space="preserve">
      Аспиранттарды даярлау ғылыми қызметкерлер мамандықтарының номенклатурасына сәйкес ғылым мен мамандық салалары бойынша жүзеге асырылады. </w:t>
      </w:r>
      <w:r>
        <w:br/>
      </w:r>
      <w:r>
        <w:rPr>
          <w:rFonts w:ascii="Times New Roman"/>
          <w:b w:val="false"/>
          <w:i w:val="false"/>
          <w:color w:val="000000"/>
          <w:sz w:val="28"/>
        </w:rPr>
        <w:t xml:space="preserve">
      7. Докторантура республикадағы бiрыңғай үздiксiз бiлiм беру жүйесiнiң жоғары сатысы ретiнде беделдi жоғары ғылыми мектебi мен озық зерттеу базасы бар жоғары оқу орындары мен ғылыми мекемелердiң жанынан ұйымдастырылады. </w:t>
      </w:r>
      <w:r>
        <w:br/>
      </w:r>
      <w:r>
        <w:rPr>
          <w:rFonts w:ascii="Times New Roman"/>
          <w:b w:val="false"/>
          <w:i w:val="false"/>
          <w:color w:val="000000"/>
          <w:sz w:val="28"/>
        </w:rPr>
        <w:t xml:space="preserve">
      Докторантураға өндiрiстен қол үзiп оқуға өзi таңдап алған салада ғылыми жетiстiктерi бар, жоғары ғылыми деңгейде зерттеулер жүргiзуге және өндiрiстiк, шаруашылық, әлеуметтiк-мәдени маңызы бар ғылыми мәселелердi шешуге қабiлеттi ғылым кандидаттары қабылданады. </w:t>
      </w:r>
      <w:r>
        <w:br/>
      </w:r>
      <w:r>
        <w:rPr>
          <w:rFonts w:ascii="Times New Roman"/>
          <w:b w:val="false"/>
          <w:i w:val="false"/>
          <w:color w:val="000000"/>
          <w:sz w:val="28"/>
        </w:rPr>
        <w:t xml:space="preserve">
      8. Аспирантура мен докторантурадан тыс кандидаттық және докторлық диссертациялар дайындау: </w:t>
      </w:r>
      <w:r>
        <w:br/>
      </w:r>
      <w:r>
        <w:rPr>
          <w:rFonts w:ascii="Times New Roman"/>
          <w:b w:val="false"/>
          <w:i w:val="false"/>
          <w:color w:val="000000"/>
          <w:sz w:val="28"/>
        </w:rPr>
        <w:t xml:space="preserve">
      кандидаттық емтихан тапсыру, кандидаттық диссертация дайындау үшiн жоғары оқу орындары мен ғылыми ұйымдарда бекiтiлуi қарастырылған iзденушiлiк; </w:t>
      </w:r>
      <w:r>
        <w:br/>
      </w:r>
      <w:r>
        <w:rPr>
          <w:rFonts w:ascii="Times New Roman"/>
          <w:b w:val="false"/>
          <w:i w:val="false"/>
          <w:color w:val="000000"/>
          <w:sz w:val="28"/>
        </w:rPr>
        <w:t xml:space="preserve">
      көкейкестi қолданбалы немесе теориялық мәселелер бойынша ғылыми зерттеу жұмысында маңызды нәтижелерi бар, диссертациялық жұмыс жоспарын жоғары оқу орындарының ғылыми кеңестерi мақұлдаған жоғары оқу орындарында жұмыс iстейтiн ғылым кандидаттарын ғылыми қызметкерлiкке ауыстыру; </w:t>
      </w:r>
      <w:r>
        <w:br/>
      </w:r>
      <w:r>
        <w:rPr>
          <w:rFonts w:ascii="Times New Roman"/>
          <w:b w:val="false"/>
          <w:i w:val="false"/>
          <w:color w:val="000000"/>
          <w:sz w:val="28"/>
        </w:rPr>
        <w:t xml:space="preserve">
      кандидаттық және докторлық диссертация дайындау үшiн шығармашылық демалыс беру арқылы iске асырылады. </w:t>
      </w:r>
      <w:r>
        <w:br/>
      </w:r>
      <w:r>
        <w:rPr>
          <w:rFonts w:ascii="Times New Roman"/>
          <w:b w:val="false"/>
          <w:i w:val="false"/>
          <w:color w:val="000000"/>
          <w:sz w:val="28"/>
        </w:rPr>
        <w:t xml:space="preserve">
      9. Аспирантура мен докторантураны ашу мен жабуды, сондай-ақ олардың қызметiне бақылау жасауды бағынысына қарай тиiстi министрлiктердiң, ведомстволар мен ғылым академияларының Қазақстан Республикасының Бiлiм министрлiгiмен, Ғылым және жаңа технологиялар министрлiгiмен және Қазақстан Республикасының ЖАК-пен келiсуi бойынша жоғары оқу орындары ғылыми-зерттеу мекемелерi мен ұйымдары жүргiзедi. </w:t>
      </w:r>
      <w:r>
        <w:br/>
      </w:r>
      <w:r>
        <w:rPr>
          <w:rFonts w:ascii="Times New Roman"/>
          <w:b w:val="false"/>
          <w:i w:val="false"/>
          <w:color w:val="000000"/>
          <w:sz w:val="28"/>
        </w:rPr>
        <w:t xml:space="preserve">
      10. Ғылым салалары мен мамандықтары бойынша докторантура мен аспирантураға қабылдаудың жылдық және перспективалық жоспарларының жобаларын докторантурасы, аспирантурасы бар жоғары оқу орындары, ғылыми-зерттеу институттары мен ұйымдар әзiрлеп, бағынысына қарай тиiстi министрлiктерi мен ведомстволары Қазақстан Республикасының Ғылым және жаңа технология министрлiгiмен, ЖАК-пен келiсуi бойынша бекiтiп, сөйтiп Қазақстан Республикасының Экономика министрлiгiне ұсынады. </w:t>
      </w:r>
      <w:r>
        <w:br/>
      </w:r>
      <w:r>
        <w:rPr>
          <w:rFonts w:ascii="Times New Roman"/>
          <w:b w:val="false"/>
          <w:i w:val="false"/>
          <w:color w:val="000000"/>
          <w:sz w:val="28"/>
        </w:rPr>
        <w:t xml:space="preserve">
      11. Докторантура, аспирантура туралы, докторантура мен аспирантурадан тыс кандидаттық және докторлық диссертация дайындау туралы ережелердi Қазақстан Республикасы Ғылым және жаңа технология министрлiгiнiң, Ұлттық ғылым академиясының және ЖАК-тың келiсуi бойынша Бiлiм министрлiгi әзiрлеп, бекiтедi.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