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c0502" w14:textId="11c05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"Қарағанды металлургия комбинатында кокс газын тазарту цехының құрылысын жүргiзу" инвестициялық жобасын жүзеге асыру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12 қаңтар N 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халық шаруашылығын сыртқы нарықта 
бәсекелестiкке икемдi өнiммен қамтамасыз ету, аймақтағы экологиялық
жағдайды жақсарту мақсатында және жобаның жүзеге асыруға жоғары
әзiрлiгiн ескерiп, Қазақстан Республикасының Министрлер Кабинетi
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Қарағанды металлургия комбинатында жалпы сомасы 19020879
мың жапон иенiне 250 мың Нм3/сағат кокс газын өңдеуге арналған кокс
газын тазарту цехының құрылысын жүргiзу және оны құрылыс басталған
соң 24 айдан кейiн аяқтау туралы Қарағанды металлургия комбинаты
мен "Иточу" /Жапония/ фирмасы арасында жасалған контракт мақұлдансын.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Мыналар: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жобаны қаржыландыру жапондық ЭКСИМБАНК пен жапондық "Иточу"
фирмасы беретiн кредит есебiнен жүзеге асырылатыны;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тәуелсiз жапон консалтингтi фирмасы орындаған 
техникалық-экономикалық негiздеменi қаржыландырушы банктiң қабылдағаны;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кредит бойынша аванстық төлемдi алдағы уақытта өтеу есебiнен
"Иточу" фирмасы жүргiзетiнi;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кредит пен ол бойынша проценттi, сондай-ақ кредитке iлеспесе
төлемдердiң бәрiн Қарағанды металлургия комбинатының дербес 
өтпейтiнi ескерiлетiн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Қарағанды металлургия комбинаты заем алушы ретiнде аталған жоба
бойынша Қазақстан Республикасының Қаржы министрлiгiне барлық
кепiлдiктi берсiн, Қазақстан Республикасының Қаржы министрлiгi
аталған жобаға кепiлдiк берсiн.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Қазақстанның Мемлекеттiк даму банкiсiне Жапонияның
ЭКСИМБАНКIМЕН және "Иточу" фирмасымен жеке кредит келiсiмiн жасау
тапсырылсын.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Қарағанды металлургия комбинаты Қазақстанның Мемлекеттiк
даму банкiсiмен кредит келiсiмiн жасасын.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Жобаның жүзеге асырылуын және уақтылы төлем жасалуды
бақылау Қазақстан Республикасының Өнеркәсiп және сауда 
министрлiгiне жүктелсiн.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