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ef18" w14:textId="38ae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 аулау мен өндiру объектiсi болып табылатын, өте сирек және жойылып кету шегiнде тұрған су жәндiктерi түрлерiнiң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22 желтоқсан N 1434. 
     Күші жойылды - Қазақстан Республикасы Үкіметінің 2002.04.10. N 408 қаулысымен. ~P020408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Республикасының Заңын күшiне енгiзу тәртiбi туралы" /Қазақстан Республикасы Жоғарғы Кеңесiнiң Жаршысы, 1993 ж., N 18, 440-бап/ Қазақстан Республикасы Жоғарғы Кеңесiнiң 1993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қазандағы N 2463а-ХII қаулысын орындау үшiн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Балық аулау мен өндiру объектiсi болып табылатын, өте сирек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жойылып кету шегiнде тұрған су жәндiктерi түрлерiнiң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Тiзбесi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1994 жылғы 22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1434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Балық аулау мен өндiру объектiсi болып табылатын,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өте сирек және жойылып кету шегiнде тұрған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жәндiктерiнiң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1. Балық аулау және өндiру объектiсi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болып табылатын су жәндiктерi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Қортпа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Бекiре /сiбiрлiктен басқасы/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Пiлмай /арал популяциясынан басқа/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Сүйрiк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Түлкiбалықтар /шабақ/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Қарынсау /бадырақ көздi және дөңгелек бастыларын қоса/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Бражников /долгинскiлiк/ майшабағы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 жон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Құбылмалы бахтақ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Майқан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Көкшұбар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Көкшарбы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Пайда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Сiбiр хариусы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Тiкендi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Торта, қаракөз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Қарапайым және талас тарақ балығы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Тұрпа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Аққайран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 қанат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амур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Ақмарқа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Оңғақ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Қызылкөз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Қарапайым шармай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Қабыршақты және жалаңаш көкбас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Шемей май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Үкiшабақ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Балпан /шұбар/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Бiлеу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Айнакөз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Қылышбалық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 және күмiс түстi мөңке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Сазан /тұқы/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және шұбар дөңмаңдай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Қарапайым жайын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Қарапайым және балқаш /балқаш-iлелiк популяциясынан басқа/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алабұғасы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Көксерке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Жыланбас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Буффало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Қамбала-глосса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итбалығы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Ұзын саусақты шаян /түркiстандық түрiнен басқа/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II. Су жәндiктерiнiң сирек және жойылу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шегiнде тұрған түрлерi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жыланбалығы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Сырдарияның жалған тасбекiрелерi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Пiлмай /арал популяциясы/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Волга майшабағы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Каспий және Арал албырты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Сылан /бұқтырма-зайсандық популяциясы/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 балық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Күтiм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Шортан тәрiздi ақмарқа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 және түркiстан қаязы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Iле шармайы /iле популяциясы/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 сүйрiкқанаты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Балқаш алабұғасы /балқаш-iлелiк популяциясы/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Шатқалдық тас тасалғыш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Сiбiр бекiресi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Ұзын саусақты шаян /түркiстандық түрi/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Тізбеден сөздер алынып тасталды - ҚР Үкіметінің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2000.11.14. N 1712.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