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195f" w14:textId="3c31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алюминий заводы" акционерлiк қоғамын санациялау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8 желтоқсан N 1394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экономикасын тұрақты дамыту, 
нарықтық реформалар бағдарын одан әрi дамыту, республикаға шет ел
инвестицияларын, озық технологиялар мен басқару тәжiрибесiн
тарту мақсатында Министрлер Кабинетi қаулы етедi:
</w:t>
      </w:r>
      <w:r>
        <w:br/>
      </w:r>
      <w:r>
        <w:rPr>
          <w:rFonts w:ascii="Times New Roman"/>
          <w:b w:val="false"/>
          <w:i w:val="false"/>
          <w:color w:val="000000"/>
          <w:sz w:val="28"/>
        </w:rPr>
        <w:t>
          1. "Уайтсвен Лимитед" фирмасының "Павлодар алюминий заводы"
акционерлiк қоғамының, Торғай боксит кенi басқармасының және
Краснооктябрск боксит кенi басқармасының қызметiнде ұтымды
нәтижелерге жету мақсатында оларды басқару жөнiнде шарт жасау
туралы ұсынысы қабылдансын.
</w:t>
      </w:r>
      <w:r>
        <w:br/>
      </w:r>
      <w:r>
        <w:rPr>
          <w:rFonts w:ascii="Times New Roman"/>
          <w:b w:val="false"/>
          <w:i w:val="false"/>
          <w:color w:val="000000"/>
          <w:sz w:val="28"/>
        </w:rPr>
        <w:t>
          "Павлодар алюминий заводы" акционерлiк қоғамының басқармасы
осы қаулы қабылданған сәттен бастап, "Уайтсвен Лимитед" фирмасының
жазбаша келiсiмiнсiз экспортқа өнiм шығаруға арналған қандай да
болмасын шарт жасауды тоқтатсын.
</w:t>
      </w:r>
      <w:r>
        <w:br/>
      </w:r>
      <w:r>
        <w:rPr>
          <w:rFonts w:ascii="Times New Roman"/>
          <w:b w:val="false"/>
          <w:i w:val="false"/>
          <w:color w:val="000000"/>
          <w:sz w:val="28"/>
        </w:rPr>
        <w:t>
          2. Қазақстан Республикасының Өнеркәсiп және сауда 
министрлiгiне Меммүлiккоммен және Павлодар облысының әкiмiмен 
бiрлесiп, 10 күн мерзiм iшiнде аталған кәсiпорындарды басқару туралы
"Уайтсвен Лимитед" фирмасымен:
</w:t>
      </w:r>
      <w:r>
        <w:br/>
      </w:r>
      <w:r>
        <w:rPr>
          <w:rFonts w:ascii="Times New Roman"/>
          <w:b w:val="false"/>
          <w:i w:val="false"/>
          <w:color w:val="000000"/>
          <w:sz w:val="28"/>
        </w:rPr>
        <w:t>
          тараптардың мiндеттемелерi мен кепiлдiктерiн (осы қаулы 
қабылданғанға дейiн жасалған келiсiмдер бойынша мәселелердi ретке
келтiрудi қарастырып);
</w:t>
      </w:r>
      <w:r>
        <w:br/>
      </w:r>
      <w:r>
        <w:rPr>
          <w:rFonts w:ascii="Times New Roman"/>
          <w:b w:val="false"/>
          <w:i w:val="false"/>
          <w:color w:val="000000"/>
          <w:sz w:val="28"/>
        </w:rPr>
        <w:t>
          фирма кәсiпорындардың қызметiн қаржыландыруды қамтамасыз
ету туралы мiндеттемелерiн 90 банк күнiнiң iшiнде орындамаған 
жағдайда шартты бiржақты бұзу мүмкiншiлiгiн;
</w:t>
      </w:r>
      <w:r>
        <w:br/>
      </w:r>
      <w:r>
        <w:rPr>
          <w:rFonts w:ascii="Times New Roman"/>
          <w:b w:val="false"/>
          <w:i w:val="false"/>
          <w:color w:val="000000"/>
          <w:sz w:val="28"/>
        </w:rPr>
        <w:t>
          басқару туралы шарттың тәртiптерiнiң орындалуына пәрмендi
бақылау жасауды қамтамасыз ету жүйесiн;
</w:t>
      </w:r>
      <w:r>
        <w:br/>
      </w:r>
      <w:r>
        <w:rPr>
          <w:rFonts w:ascii="Times New Roman"/>
          <w:b w:val="false"/>
          <w:i w:val="false"/>
          <w:color w:val="000000"/>
          <w:sz w:val="28"/>
        </w:rPr>
        <w:t>
          басқа да қажеттi шарттарды қарастырып, шарт жасауды, 
әзiрлейтiн болсын.
</w:t>
      </w:r>
      <w:r>
        <w:br/>
      </w:r>
      <w:r>
        <w:rPr>
          <w:rFonts w:ascii="Times New Roman"/>
          <w:b w:val="false"/>
          <w:i w:val="false"/>
          <w:color w:val="000000"/>
          <w:sz w:val="28"/>
        </w:rPr>
        <w:t>
          Меммүлiккомның төрағасына аталған шартқа Қазақстан Республикасы
Үкiметiнiң атынан қол қоюға уәкiлдiк берiлсiн.
</w:t>
      </w:r>
      <w:r>
        <w:br/>
      </w:r>
      <w:r>
        <w:rPr>
          <w:rFonts w:ascii="Times New Roman"/>
          <w:b w:val="false"/>
          <w:i w:val="false"/>
          <w:color w:val="000000"/>
          <w:sz w:val="28"/>
        </w:rPr>
        <w:t>
          3. Өнеркәсiп және сауда министрi "Уайтсвен Лимитед" фирмасының
ұсынысы бойынша белгiленген тәртiппен акционерлердiң жиналыстарын
өткiзгенге дейiн кәсiпорындардың басшыларын тағайындасын.
</w:t>
      </w:r>
      <w:r>
        <w:br/>
      </w:r>
      <w:r>
        <w:rPr>
          <w:rFonts w:ascii="Times New Roman"/>
          <w:b w:val="false"/>
          <w:i w:val="false"/>
          <w:color w:val="000000"/>
          <w:sz w:val="28"/>
        </w:rPr>
        <w:t>
          4. Қазақстан Республикасының Экономика министрлiгi мен
Өнеркәсiп және сауда министрлiгi "Павлодар алюминий заводы"
акционерлiк қоғамына экспортқа арналған өнiмiне квоталар мен
лицензиялар беруде өндiрген глиноземдi 100 процентке дейiнгi
мөлшерде бөлудi қарастырсын.
</w:t>
      </w:r>
      <w:r>
        <w:br/>
      </w:r>
      <w:r>
        <w:rPr>
          <w:rFonts w:ascii="Times New Roman"/>
          <w:b w:val="false"/>
          <w:i w:val="false"/>
          <w:color w:val="000000"/>
          <w:sz w:val="28"/>
        </w:rPr>
        <w:t>
          5. Қазақстан Республикасының Өнеркәсiп және сауда министрi
кәсiпорындарды басқару туралы шарттың тәртiптерiн орындауға бақылау
жасау жөнiндегi Қазақстан Республикасы Үкiметiнiң өкiлi болып 
тағайындалсын және оған мемлекеттiк органдардың осы қаулыны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орындау жөнiндегi қызметiн үйлестiру жүктелсiн.
     6. Қазақстан Республикасының Әдiлет министрлiгi он күн
мерзiмде осы қаулыға қайшы келетiн үкiмет шешiмдерiнiң күшiн
жою туралы Қазақстан Республикасы Министрлер Кабинетi қаулысының
жобасын әзiрлесiн.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