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21e2" w14:textId="79c2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Медициналық және экономикалық проблемалар ғылыми орталығын ашу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шiлде 1994 ж. N 802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министрлiгiнiң
Гигиена және кәсiби аурулар ғылыми-зерттеу институтының, Кардиология
ғылыми-зерттеу институтының және басқа да институттарының бөлiмдерi 
мен лабораторияларының базасында Қазақстан Республикасы Денсаулық
сақтау министрлiгiнiң Медициналық және экономикалық проблемалар
ғылыми орталығын ашу туралы Қазақстан Республикасы Денсаулық
сақтау министрлiгiнiң Экономика министрлiгiмен, Қаржы министрлiгiмен, 
Ғылым және жаңа технология министрлiгiмен келiсiлген ұсынысы
қабылдансын.
</w:t>
      </w:r>
      <w:r>
        <w:br/>
      </w:r>
      <w:r>
        <w:rPr>
          <w:rFonts w:ascii="Times New Roman"/>
          <w:b w:val="false"/>
          <w:i w:val="false"/>
          <w:color w:val="000000"/>
          <w:sz w:val="28"/>
        </w:rPr>
        <w:t>
          Орталықты ұйымдастыру iсi Қазақстан Республикасы Денсаулық
сақтау министрлiгiне 1994 жылы ғылыми-зерттеу жұмыстарына
белгiленген қаржы мен материалдық ресурстар және басқа да
лимиттер мен нормативтер шегiнде жүргiзiлсiн.
</w:t>
      </w:r>
      <w:r>
        <w:br/>
      </w:r>
      <w:r>
        <w:rPr>
          <w:rFonts w:ascii="Times New Roman"/>
          <w:b w:val="false"/>
          <w:i w:val="false"/>
          <w:color w:val="000000"/>
          <w:sz w:val="28"/>
        </w:rPr>
        <w:t>
          2. Орталықтың ғылыми қызметiнiң мынадай негiзгi бағыттары
белгiленсiн:
</w:t>
      </w:r>
      <w:r>
        <w:br/>
      </w:r>
      <w:r>
        <w:rPr>
          <w:rFonts w:ascii="Times New Roman"/>
          <w:b w:val="false"/>
          <w:i w:val="false"/>
          <w:color w:val="000000"/>
          <w:sz w:val="28"/>
        </w:rPr>
        <w:t>
          - республика халқының денсаулығын қалыптастырудың объективтi
заңдылықтарын зерттеу және анықтау;
</w:t>
      </w:r>
      <w:r>
        <w:br/>
      </w:r>
      <w:r>
        <w:rPr>
          <w:rFonts w:ascii="Times New Roman"/>
          <w:b w:val="false"/>
          <w:i w:val="false"/>
          <w:color w:val="000000"/>
          <w:sz w:val="28"/>
        </w:rPr>
        <w:t>
          - аурудың алдын алудың ғылыми айқындамасы мен стратегиясын
жасау;
</w:t>
      </w:r>
      <w:r>
        <w:br/>
      </w:r>
      <w:r>
        <w:rPr>
          <w:rFonts w:ascii="Times New Roman"/>
          <w:b w:val="false"/>
          <w:i w:val="false"/>
          <w:color w:val="000000"/>
          <w:sz w:val="28"/>
        </w:rPr>
        <w:t>
          - мемлекеттiк денсаулық сақтау iсiн дамытудағы басым бағыттарды
анықтау және медициналық-экономикалық стандарттар жүйесiн
әзiрлеу;
</w:t>
      </w:r>
      <w:r>
        <w:br/>
      </w:r>
      <w:r>
        <w:rPr>
          <w:rFonts w:ascii="Times New Roman"/>
          <w:b w:val="false"/>
          <w:i w:val="false"/>
          <w:color w:val="000000"/>
          <w:sz w:val="28"/>
        </w:rPr>
        <w:t>
          - денсаулық сақтау саласын ұйымдастыру мен ресурстық қамтамасыз
етудiң жаңа нысандарын ғылыми негiздеу;
</w:t>
      </w:r>
      <w:r>
        <w:br/>
      </w:r>
      <w:r>
        <w:rPr>
          <w:rFonts w:ascii="Times New Roman"/>
          <w:b w:val="false"/>
          <w:i w:val="false"/>
          <w:color w:val="000000"/>
          <w:sz w:val="28"/>
        </w:rPr>
        <w:t>
          - денсаулық сақтау саласын басқарудың осы заманғы жаңа 
тәсiлдерiн әзiрлеп, енгiзу;
</w:t>
      </w:r>
      <w:r>
        <w:br/>
      </w:r>
      <w:r>
        <w:rPr>
          <w:rFonts w:ascii="Times New Roman"/>
          <w:b w:val="false"/>
          <w:i w:val="false"/>
          <w:color w:val="000000"/>
          <w:sz w:val="28"/>
        </w:rPr>
        <w:t>
          - медициналық сақтандыруды дамыту;
</w:t>
      </w:r>
      <w:r>
        <w:br/>
      </w:r>
      <w:r>
        <w:rPr>
          <w:rFonts w:ascii="Times New Roman"/>
          <w:b w:val="false"/>
          <w:i w:val="false"/>
          <w:color w:val="000000"/>
          <w:sz w:val="28"/>
        </w:rPr>
        <w:t>
          - жасалып жатқан ғылыми-зерттеу және мақсаткерлiк кешендi
бағдарламаларды әдiстемелiк, ақпараттық және статистикалық жағынан
қамтамасыз ету;
</w:t>
      </w:r>
      <w:r>
        <w:br/>
      </w:r>
      <w:r>
        <w:rPr>
          <w:rFonts w:ascii="Times New Roman"/>
          <w:b w:val="false"/>
          <w:i w:val="false"/>
          <w:color w:val="000000"/>
          <w:sz w:val="28"/>
        </w:rPr>
        <w:t>
          - халықтың денсаулығын сақтау саласында республиканың 
халықаралық байланыстарын дамыту жөнiндегi стратегиясын жасау.
</w:t>
      </w:r>
      <w:r>
        <w:br/>
      </w:r>
      <w:r>
        <w:rPr>
          <w:rFonts w:ascii="Times New Roman"/>
          <w:b w:val="false"/>
          <w:i w:val="false"/>
          <w:color w:val="000000"/>
          <w:sz w:val="28"/>
        </w:rPr>
        <w:t>
          3. Қазақстан Республикасының Денсаулық сақтау министрлiгi
бiр ай мерзiм iшiнде Қазақстан Республикасы Денсаулық сақтау
министрлiгiнiң Медициналық және экономикалық проблемалар ғылыми
орталығының құрылымын бекiтсiн.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