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97e91" w14:textId="f797e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"Абай" журналы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13 мамыр 1994 ж. N 512. Күші жойылды - ҚР Үкіметінің 2005.06.22. N 611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Абай Құнанбаевтың туғанына 150 жыл толуына әзiрлену мен оны өткiзуге байланысты Қазақстан Республикасының Министрлер Кабинетi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Баспасөз және бұқаралық ақпарат министрлiгiнiң Семей қаласында республикалық әдеби-көркем және фольклорлық-этнографиялық "Абай" журналын шығару туралы ұсынысы қабылдансын.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Семей облысының әкiмi "Абай" журналының редакциясына мекен-жай, керектi мүлiктер, құрал-жабдықтар, ұйымдық техника мен қызмет көлiгiн бөлетiн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Қазақстан Республикасы Баспасөз және бұқаралық ақпарат министрлiгi "Абай" журналы редакциясының штаттық құрылымын анықтасын, оны полиграфиялық базамен, қажет мөлшерде қағазбен және басқа да материалдармен қамтамасыз ететiн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Қазақстан Республикасының Қаржы министрлiгi "Абай" журналын ұйымдастыру және оны шығару үшiн қажет қаржы көзiн анықтайтын болсын.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