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d8ee" w14:textId="e70d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АКЦИОНЕРЛIК, СОНЫҢ IШIНДЕ ХОЛДИНГ КОМПАНИЯЛАРЫНЫҢ ҚЫЗМЕТIН ОРТАЛЫҚ МЕМЛЕКЕТТIК БАСҚАРУ ОРГАНДАРЫНЫҢ РЕТТЕУI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17 ақпан 1994 ж. N 197. Күші жойылды - ҚР Үкіметінің 2008 жылғы 12 қарашадағы N 1048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Республикасының Үкіметінің 2008 жылғы 12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мемлекет иелiгiнен алу мен жекешелендiрудiң 1993-1995 жылдарға (II кезең) арналған Ұлттық бағдарламасына сәйкес және ұлттық, мемлекеттiк акционерлiк компаниялардың, соның iшiнде холдинг компанияларының, сондай-ақ мемлекет қатысатын акционерлiк компаниялардың, соның iшiнде холдинг компанияларының қызметiн орталық мемлекеттiк басқару органдары тарапынан реттеудi жетiлдiру мақсатында Қазақстан Республикасының Министрлер Кабинетi қаулы етедi: 
</w:t>
      </w:r>
      <w:r>
        <w:br/>
      </w:r>
      <w:r>
        <w:rPr>
          <w:rFonts w:ascii="Times New Roman"/>
          <w:b w:val="false"/>
          <w:i w:val="false"/>
          <w:color w:val="000000"/>
          <w:sz w:val="28"/>
        </w:rPr>
        <w:t>
      1. Мемлекеттiк акционерлiк компаниялар, мемлекет қатысатын акционерлiк компаниялар, соның iшiнде холдинг компаниялар (бұдан әрi - компаниялар) жөнiнде орталық мемлекеттiк басқару органдары мынадай функциялар атқарады деп белгiленсiн: 
</w:t>
      </w:r>
      <w:r>
        <w:br/>
      </w:r>
      <w:r>
        <w:rPr>
          <w:rFonts w:ascii="Times New Roman"/>
          <w:b w:val="false"/>
          <w:i w:val="false"/>
          <w:color w:val="000000"/>
          <w:sz w:val="28"/>
        </w:rPr>
        <w:t>
      ұлттық мүдделердiң жүзеге асырылуы қамтамасыз етiлуiн - айналадағы ортаның қорғалуын, мемлекеттiк бағдарламалардың орындалуын бақылау; 
</w:t>
      </w:r>
      <w:r>
        <w:br/>
      </w:r>
      <w:r>
        <w:rPr>
          <w:rFonts w:ascii="Times New Roman"/>
          <w:b w:val="false"/>
          <w:i w:val="false"/>
          <w:color w:val="000000"/>
          <w:sz w:val="28"/>
        </w:rPr>
        <w:t>
      мемлекеттiк компанияларды тарта отырып өнеркәсiп салаларын дамытудың тұжырымдамалары мен басым мемлекеттiк бағдарламаларын әзiрлеу; 
</w:t>
      </w:r>
      <w:r>
        <w:br/>
      </w:r>
      <w:r>
        <w:rPr>
          <w:rFonts w:ascii="Times New Roman"/>
          <w:b w:val="false"/>
          <w:i w:val="false"/>
          <w:color w:val="000000"/>
          <w:sz w:val="28"/>
        </w:rPr>
        <w:t>
      компанияларға мемлекеттiк саясат (мемлекеттiк мақсатты бағдарламалар) шеңберiнде көмек көрсету; 
</w:t>
      </w:r>
      <w:r>
        <w:br/>
      </w:r>
      <w:r>
        <w:rPr>
          <w:rFonts w:ascii="Times New Roman"/>
          <w:b w:val="false"/>
          <w:i w:val="false"/>
          <w:color w:val="000000"/>
          <w:sz w:val="28"/>
        </w:rPr>
        <w:t>
      экономиканы құрылымдық жағынан қайта құру саясатын белгiлеуге қатысу; 
</w:t>
      </w:r>
      <w:r>
        <w:br/>
      </w:r>
      <w:r>
        <w:rPr>
          <w:rFonts w:ascii="Times New Roman"/>
          <w:b w:val="false"/>
          <w:i w:val="false"/>
          <w:color w:val="000000"/>
          <w:sz w:val="28"/>
        </w:rPr>
        <w:t>
      компаниялардың залалмен жұмыс iстейтiн мемлекеттiк кәсiпорындарын санациялау, оларды қайта құру мен тарату жөнiнде ұсыныстар енгiзу; 
</w:t>
      </w:r>
      <w:r>
        <w:br/>
      </w:r>
      <w:r>
        <w:rPr>
          <w:rFonts w:ascii="Times New Roman"/>
          <w:b w:val="false"/>
          <w:i w:val="false"/>
          <w:color w:val="000000"/>
          <w:sz w:val="28"/>
        </w:rPr>
        <w:t>
      республика бюджетiн қалыптастыру кезiнде компаниялардың мүддесiн бiлдiру, өнеркәсiпте стратегиялық мiндеттердi шешу үшiн жаңа ұйымдық құрылымдардың қаражат (валюта) жөнiндегi қажеттерiн негiздеу; 
</w:t>
      </w:r>
      <w:r>
        <w:br/>
      </w:r>
      <w:r>
        <w:rPr>
          <w:rFonts w:ascii="Times New Roman"/>
          <w:b w:val="false"/>
          <w:i w:val="false"/>
          <w:color w:val="000000"/>
          <w:sz w:val="28"/>
        </w:rPr>
        <w:t>
      инвестициялық бағдарламаларды әзiрлеу мен жүзеге асыру; 
</w:t>
      </w:r>
      <w:r>
        <w:br/>
      </w:r>
      <w:r>
        <w:rPr>
          <w:rFonts w:ascii="Times New Roman"/>
          <w:b w:val="false"/>
          <w:i w:val="false"/>
          <w:color w:val="000000"/>
          <w:sz w:val="28"/>
        </w:rPr>
        <w:t>
      компанияларды ақпаратпен қамтамасыз ету; 
</w:t>
      </w:r>
      <w:r>
        <w:br/>
      </w:r>
      <w:r>
        <w:rPr>
          <w:rFonts w:ascii="Times New Roman"/>
          <w:b w:val="false"/>
          <w:i w:val="false"/>
          <w:color w:val="000000"/>
          <w:sz w:val="28"/>
        </w:rPr>
        <w:t>
      ғылыми-зерттеу жұмыстарының үйлестiрiлуiн және ғылыми талдамалардың енгiзiлуiн жүзеге асыру; 
</w:t>
      </w:r>
      <w:r>
        <w:br/>
      </w:r>
      <w:r>
        <w:rPr>
          <w:rFonts w:ascii="Times New Roman"/>
          <w:b w:val="false"/>
          <w:i w:val="false"/>
          <w:color w:val="000000"/>
          <w:sz w:val="28"/>
        </w:rPr>
        <w:t>
      өндiрiстiк қуаттарды орналастыру мен өнеркәсiп салаларын дамыту саясатын жүзеге асыру; 
</w:t>
      </w:r>
      <w:r>
        <w:br/>
      </w:r>
      <w:r>
        <w:rPr>
          <w:rFonts w:ascii="Times New Roman"/>
          <w:b w:val="false"/>
          <w:i w:val="false"/>
          <w:color w:val="000000"/>
          <w:sz w:val="28"/>
        </w:rPr>
        <w:t>
      қолданылып отырған заңға сәйкес компаниялардың бақылау кеңестерiне қатысу. 
</w:t>
      </w:r>
      <w:r>
        <w:br/>
      </w:r>
      <w:r>
        <w:rPr>
          <w:rFonts w:ascii="Times New Roman"/>
          <w:b w:val="false"/>
          <w:i w:val="false"/>
          <w:color w:val="000000"/>
          <w:sz w:val="28"/>
        </w:rPr>
        <w:t>
      2. Акционерлiк компанияларға акциялардың мемлекеттiк пакетiне иелiк ету құқығын Қазақстан Республикасының Мемлекеттiк мүлiк жөнiндегi мемлекеттiк комитетi жүзеге асырады деп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Әдiлет министрлiгiмен және басқа да мүдделi министрлiктермен және ведомстволармен бiрлесiп екi ай мерзiм iшiнде Қазақстан Республикасы Министрлер Кабинетiнiң бұрын қабылданған министрлiктер мен ведомстволардың қызметiн реттейтiн шешiмдерiн осы қаулыға сәйкестендiру туралы ұсыныстар енгiзсiн. 
</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