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09b84" w14:textId="7809b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металлургия комбинатының өнiм экспортына кеден бажы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1993 жылғы 15 желтоқсан N 1253. Күшi жойылды - Қазақстан Республикасы Министрлер Кабинетiнiң 1994.11.02. N 1219 қаулысымен.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Қарағанды металлургия комбинатының экспортқа өнiм беруiн
ынталандыру мақсатында және Қазақстан Республикасы Президентiнiң
"Қазақстан Республикасының экспортқа шығарылатын тауарларға
кеден тарифi туралы" 1993 жылғы 9 наурыздағы N 1154 Жарлығының 
7-тармағының негiзiнде Қазақстан Республикасының Министрлер
Кабинетi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Қарағанды металлургия комбинатының өнiм экспортына кеден
бажының ставкасы 1993 жылғы 13 желтоқсаннан бастап кеден
құнының 2 процентi мөлшерiнде белгiленсiн.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Қазақстан Республикасының
 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