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ae22" w14:textId="13da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Агроөнеркәсiп кешенiн дамытудың 1993-1995 және 2000 жылға дейiнгi кезеңге арналған тұжырымдамалық бағдарламасын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қараша 1993 ж. N 1196.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Егемендiктi нығайту және нарыққа көшу жағдайында Қазақстан Республикасы агроөнеркәсiп кешенiнiң ғылыми негiздi және тұрақты дамуын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 ауыл шаруашылық ғылым академиясы облыстар әкiмдерiнiң, Экономика министрлiгiнiң, Ауыл шаруашылығы министрлiгiнiң, республиканың басқа да министрлiктерi мен ведомстволарының ұсыныстары мен ескертпелерiн ескере отырып әзiрлеген, Қазақстан Республикасының Министрлер Кабинетi жанындағы Агроөнеркәсiп кешен кеңесi ұсынған Қазақстан Республикасының агроөнеркәсiп кешенiн дамытудың 1993-1995 және 2000 жылға дейiнгi кезеңге арналған Тұжырымдамалық бағдарламасы (қоса берiлiп отыр) мақұлдансын. 
</w:t>
      </w:r>
      <w:r>
        <w:br/>
      </w:r>
      <w:r>
        <w:rPr>
          <w:rFonts w:ascii="Times New Roman"/>
          <w:b w:val="false"/>
          <w:i w:val="false"/>
          <w:color w:val="000000"/>
          <w:sz w:val="28"/>
        </w:rPr>
        <w:t>
      Қазақстан Республикасының Экономика министрлiгi, басқа да министрлiктер, мемлекеттiк комитеттер мен ведомстволар, облыстардың әкiмдерi республиканың әлеуметтiк-экономикалық даму бағдарламасын жасау барысында Тұжырымдамалық бағдарламаның негiзгi ережелерiн жүзеге асыру жөнiндегi қажеттi ұйымдық шараларды жүзеге асырсын. 
</w:t>
      </w:r>
      <w:r>
        <w:br/>
      </w:r>
      <w:r>
        <w:rPr>
          <w:rFonts w:ascii="Times New Roman"/>
          <w:b w:val="false"/>
          <w:i w:val="false"/>
          <w:color w:val="000000"/>
          <w:sz w:val="28"/>
        </w:rPr>
        <w:t>
      2. Облыстардың әкiмдерi аталған Тұжырымдамалық бағдарламаның негiзiнде 1994 жылғы 1 наурызға дейiн агроөнеркәсiп кешенiн дамытудың 2000 жылға дейiнгi аймақтық (облыстық, аудандық) бағдарламасын әзiрлесiн. 
</w:t>
      </w:r>
      <w:r>
        <w:br/>
      </w:r>
      <w:r>
        <w:rPr>
          <w:rFonts w:ascii="Times New Roman"/>
          <w:b w:val="false"/>
          <w:i w:val="false"/>
          <w:color w:val="000000"/>
          <w:sz w:val="28"/>
        </w:rPr>
        <w:t>
      Қазақ ауыл шаруашылық ғылым академиясы Қазақстан Республикасының мүдделi министрлiктерi, мемлекеттiк комитеттерi және ведомстволарымен бiрлесе отырып агроөнеркәсiп кешенiн дамытудың аймақтық тұжырымдамасын әзiрлеуде облыстардың әкiмдерiне көмек көрсететiн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