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a5ea" w14:textId="ee8a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Венгр Республикасындағы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6 тамыз 1993 ж. N 682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Венгр Республикасындағы Елшiлiгiн ашу туралы" 1993 жылғы 15 сәуiрдегi
N 1183  
</w:t>
      </w:r>
      <w:r>
        <w:rPr>
          <w:rFonts w:ascii="Times New Roman"/>
          <w:b w:val="false"/>
          <w:i w:val="false"/>
          <w:color w:val="000000"/>
          <w:sz w:val="28"/>
        </w:rPr>
        <w:t xml:space="preserve"> U931183_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Венгриядағы Елшiлiгiнiң штаттағы
қызметкерлерi жылдық айлықақы қоры 190176 АҚШ доллары сомасында 
18,25 адам болып бекiтiлсiн.
</w:t>
      </w:r>
      <w:r>
        <w:br/>
      </w:r>
      <w:r>
        <w:rPr>
          <w:rFonts w:ascii="Times New Roman"/>
          <w:b w:val="false"/>
          <w:i w:val="false"/>
          <w:color w:val="000000"/>
          <w:sz w:val="28"/>
        </w:rPr>
        <w:t>
          2. Қазақстан Республикасының Венгр Республикасындағы Төтенше және
Өкiлеттi Елшiсiне 1400 АҚШ доллары мөлшерiнде лауазымдық жалақы
белгiленсiн.
</w:t>
      </w:r>
      <w:r>
        <w:br/>
      </w:r>
      <w:r>
        <w:rPr>
          <w:rFonts w:ascii="Times New Roman"/>
          <w:b w:val="false"/>
          <w:i w:val="false"/>
          <w:color w:val="000000"/>
          <w:sz w:val="28"/>
        </w:rPr>
        <w:t>
          Елшiлiк қызметкерлерiнiң лауазымдық жалақылары Қазақстан
Республикасының Венгр Республикасындағы Төтенше және Өкiлеттi Елшiсiнiң
штат кестесiне сәйкес шет ел валютасындағы жалақысына қарай белгiленсiн.
</w:t>
      </w:r>
      <w:r>
        <w:br/>
      </w:r>
      <w:r>
        <w:rPr>
          <w:rFonts w:ascii="Times New Roman"/>
          <w:b w:val="false"/>
          <w:i w:val="false"/>
          <w:color w:val="000000"/>
          <w:sz w:val="28"/>
        </w:rPr>
        <w:t>
          3. Қазақстан Республикасының Венгр Республикасындағы Елшiлiгiнiң
жұмыс көлемiнiң ауқымдылығы және оған жүктелген мiндеттiң маңыздылығы
ескерiлiп, Қазақстан Республикасының Төтенше және Өкiлеттi Елшiсiнiң 
лауазымдық жалақысына оның шет ел валютасындағы жалақысының 20
процентi мөлшерiнде үстемеақы белгiленсiн.
</w:t>
      </w:r>
      <w:r>
        <w:br/>
      </w:r>
      <w:r>
        <w:rPr>
          <w:rFonts w:ascii="Times New Roman"/>
          <w:b w:val="false"/>
          <w:i w:val="false"/>
          <w:color w:val="000000"/>
          <w:sz w:val="28"/>
        </w:rPr>
        <w:t>
          4. Елшiлiк қызметкерлерiне медициналық қызмет көрсетуге арналып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жасалатын аударым олардың АҚШ долларындағы айлықақы қорының 2 процентi
мөлшерiнде белгiленсiн.
     5. Қазақстан Республикасының Венгр Республикасындағы Елшiлiгiнiң
шығыс сметасы 1993 жылдың екiншi жартысына 579,4 мың АҚШ доллары және 
48815,1 мың сом мөлшерiнде бекiтiлсiн.
     Қазақстан Республикасының Қаржы министрлiгi 1993 жылға арналған
республикалық бюджет пен Республикалық валюта қорында осы мақсатқа
көзделген қажеттi қаржының Қазақстан Республикасы Сыртқы iстер
министрлiгiне тоқсан сайын бөлiнуiн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