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dd1c" w14:textId="ba8d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"Теңiзмұнайгаз" өндiрiстiк бiрлестiгiн ренталық төлемдер жасаудан босату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1993 жылғы 20 шiлде N 626. Күшi жойылды - Қазақстан Республикасы Министрлер Кабинетiнiң 1995.08.02. N 1069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Жоғары рентабельдi мұнай-газ өндiру басқармасы мен газ өңдеу
зауытының "Теңгiзшевройл" бiрлескен кәсiпорнына берiлуiне 
байланысты Қазақстан Республикасының Министрлер Кабинетi қаулы
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Екi еселенген салалық орта рентабельдiлiк деңгейiн қамтамасыз
ете алмағандықтан "Теңiзмұнайгаз" өндiрiстiк бiрлестiгi 1993 жылғы
1 сәуiрден ренталық төлемдер жасаудан босатылсын.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Премьер-министрi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