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513c8" w14:textId="d6513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Жатақханалардың құқықтық мәртебесiн ретке келтiру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8 сәуiр 1993 ж. N 277. Күші жойылды - ҚР Үкіметінің 2006.07.07. N 646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Жатақханалардың құқықтық мәртебесiн ретке келтiру және оларда тұратын адамдарды құқықтық қорғауды қамтамасыз ету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 Тұрғын үй кодексiнiң 129 бабын бұзу арқылы шағын отбасыларына арналған жатақхана ретiнде пайдаланылатын тұрғын үйлердегi пәтерлер қолданылып жүрген заңдарға сәйкес жекешелендiруге жатады деп белгiленсiн.&lt;*&gt; 
</w:t>
      </w:r>
      <w:r>
        <w:br/>
      </w:r>
      <w:r>
        <w:rPr>
          <w:rFonts w:ascii="Times New Roman"/>
          <w:b w:val="false"/>
          <w:i w:val="false"/>
          <w:color w:val="000000"/>
          <w:sz w:val="28"/>
        </w:rPr>
        <w:t>
      ЕСКЕРТУ. 1-тармақ өзгертiлдi - ҚРМК-нiң 1993.10.21. N 1043 
</w:t>
      </w:r>
      <w:r>
        <w:br/>
      </w:r>
      <w:r>
        <w:rPr>
          <w:rFonts w:ascii="Times New Roman"/>
          <w:b w:val="false"/>
          <w:i w:val="false"/>
          <w:color w:val="000000"/>
          <w:sz w:val="28"/>
        </w:rPr>
        <w:t>
               қаулысымен. 
</w:t>
      </w:r>
      <w:r>
        <w:br/>
      </w:r>
      <w:r>
        <w:rPr>
          <w:rFonts w:ascii="Times New Roman"/>
          <w:b w:val="false"/>
          <w:i w:val="false"/>
          <w:color w:val="000000"/>
          <w:sz w:val="28"/>
        </w:rPr>
        <w:t>
      2. Қазақстан Республикасының Мемлекеттiк мүлiк жөнiндегi мемлекеттiк комитетi "Мемлекет иелiгiнен алу және жекешелендiру туралы" Қазақ ССР Заңының 25 бабының 5 тармағы негiзiнде жасалған мемлекеттiк кәсiпорындарды жекешелендiру барысында жатақханаларды беру туралы шарттарды заңда белгiленген тәртiппен қайта қарайтын болсын. 
</w:t>
      </w:r>
      <w:r>
        <w:br/>
      </w:r>
      <w:r>
        <w:rPr>
          <w:rFonts w:ascii="Times New Roman"/>
          <w:b w:val="false"/>
          <w:i w:val="false"/>
          <w:color w:val="000000"/>
          <w:sz w:val="28"/>
        </w:rPr>
        <w:t>
      3. Қазақстан Республикасының Мемлекеттiк мүлiк жөнiндегi мемлекеттiк комитетi Қазақстан Республикасының Әдiлет министрлiгiмен, облыстардың, Алматы және Ленинск қалаларының әкiмдерiмен бiрлесiп, бiр ай мерзiмде Қазақстан Республикасының Министрлер Кабинетi қолданылып жүрген заңдарға және нормативтiк актiлерге жатақханалардың мәртебесiн айқындайтын толықтырулар мен өзгерiстер енгiзу туралы ұсыныс табыс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p>
    <w:p>
      <w:pPr>
        <w:spacing w:after="0"/>
        <w:ind w:left="0"/>
        <w:jc w:val="both"/>
      </w:pPr>
      <w:r>
        <w:rPr>
          <w:rFonts w:ascii="Times New Roman"/>
          <w:b w:val="false"/>
          <w:i w:val="false"/>
          <w:color w:val="000000"/>
          <w:sz w:val="28"/>
        </w:rPr>
        <w:t>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