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1f60" w14:textId="49c1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ережелерiн бұзғаны және тұтынушылардың хұқықтарына қысым жасағаны үшiн жауапкершiлiктi күшейту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25 ақпан 1993 ж. N 152. Күші жойылды - Қазақстан Республикасы Үкіметінің 2010 жылғы 18 тамыздағы № 821 Қаулысымен</w:t>
      </w:r>
    </w:p>
    <w:p>
      <w:pPr>
        <w:spacing w:after="0"/>
        <w:ind w:left="0"/>
        <w:jc w:val="both"/>
      </w:pPr>
      <w:r>
        <w:rPr>
          <w:rFonts w:ascii="Times New Roman"/>
          <w:b w:val="false"/>
          <w:i w:val="false"/>
          <w:color w:val="ff0000"/>
          <w:sz w:val="28"/>
        </w:rPr>
        <w:t xml:space="preserve">      Ескерту. Күші жойылды - Қазақстан Республикасы Үкіметінің 2010.08.18 </w:t>
      </w:r>
      <w:r>
        <w:rPr>
          <w:rFonts w:ascii="Times New Roman"/>
          <w:b w:val="false"/>
          <w:i w:val="false"/>
          <w:color w:val="ff0000"/>
          <w:sz w:val="28"/>
        </w:rPr>
        <w:t xml:space="preserve">№ 821 </w:t>
      </w:r>
      <w:r>
        <w:rPr>
          <w:rFonts w:ascii="Times New Roman"/>
          <w:b w:val="false"/>
          <w:i w:val="false"/>
          <w:color w:val="ff0000"/>
          <w:sz w:val="28"/>
        </w:rPr>
        <w:t>Қаулысымен.</w:t>
      </w:r>
    </w:p>
    <w:bookmarkStart w:name="z0" w:id="0"/>
    <w:p>
      <w:pPr>
        <w:spacing w:after="0"/>
        <w:ind w:left="0"/>
        <w:jc w:val="both"/>
      </w:pPr>
      <w:r>
        <w:rPr>
          <w:rFonts w:ascii="Times New Roman"/>
          <w:b w:val="false"/>
          <w:i w:val="false"/>
          <w:color w:val="000000"/>
          <w:sz w:val="28"/>
        </w:rPr>
        <w:t>
      Сауда қызметiн жүзеге асыратын шаруашылық жүргiзушi субъектiлер мен адамдардың тиiстi сападағы тауарларды өткiзу үшiн жауапкершiлiгiн көтеру мақсатында және "Тұтынушылардың хұқықтарын қорғау туралы" Қазақстан Республикасының Заңына сәйкес Қазақстан Республикасының Министрлер Кабинетi қаулы етедi:</w:t>
      </w:r>
      <w:r>
        <w:br/>
      </w:r>
      <w:r>
        <w:rPr>
          <w:rFonts w:ascii="Times New Roman"/>
          <w:b w:val="false"/>
          <w:i w:val="false"/>
          <w:color w:val="000000"/>
          <w:sz w:val="28"/>
        </w:rPr>
        <w:t>
      1. Былай деп белгiленсiн:</w:t>
      </w:r>
      <w:r>
        <w:br/>
      </w:r>
      <w:r>
        <w:rPr>
          <w:rFonts w:ascii="Times New Roman"/>
          <w:b w:val="false"/>
          <w:i w:val="false"/>
          <w:color w:val="000000"/>
          <w:sz w:val="28"/>
        </w:rPr>
        <w:t>
      ведомстволық бағынысы мен меншiк нысандарына қарамастан Қазақстан Республикасының аумағындағы бөлшек сауда желiсiнде және қоғамдық тамақтандыру кәсiпорындарында тауарларды сату тек қолданылып жүрген заңдарға сәйкес берiлетiн мемлекеттiк тiркеу туралы куәлiктер негiзiнде жүзеге асырылады.</w:t>
      </w:r>
      <w:r>
        <w:br/>
      </w:r>
      <w:r>
        <w:rPr>
          <w:rFonts w:ascii="Times New Roman"/>
          <w:b w:val="false"/>
          <w:i w:val="false"/>
          <w:color w:val="000000"/>
          <w:sz w:val="28"/>
        </w:rPr>
        <w:t>
      Соның өзiнде сауда орындарын орналастыру, азық-түлiк тауарларын өткiзудiң шарттары Мемлекеттiк санитарлық қадағалау аумақтық органдарымен, ал алкогольдi iшiмдiктердi сатқан кезде - маскүнемдiкке және алкоголизмге қарсы күрес жөнiндегi жергiлiктi комиссиялармен мiндеттi түрде келiсуге жатады;</w:t>
      </w:r>
      <w:r>
        <w:br/>
      </w:r>
      <w:r>
        <w:rPr>
          <w:rFonts w:ascii="Times New Roman"/>
          <w:b w:val="false"/>
          <w:i w:val="false"/>
          <w:color w:val="000000"/>
          <w:sz w:val="28"/>
        </w:rPr>
        <w:t>
      кооперативтер, шағын және жекеше кәсiпорындар дайындаған және сатып алған, сондай-ақ жеке еңбек қызметiмен шұғылданатын адамдар мен басқа да арналардан сауда желiсiне және қоғамдық тамақтандыру кәсiпорындарына өткiзу үшiн түскен өнiмнiң белгiленген тәртiп бойынша тiркелген қызмет орны берген сәйкестiк сертификаты не оның стандарттардың немесе белгiленген басқа да нормативтi құжаттаманың талаптарына сәйкестiгiн куәлендiретiн құжаты болуға тиiс;</w:t>
      </w:r>
      <w:r>
        <w:br/>
      </w:r>
      <w:r>
        <w:rPr>
          <w:rFonts w:ascii="Times New Roman"/>
          <w:b w:val="false"/>
          <w:i w:val="false"/>
          <w:color w:val="000000"/>
          <w:sz w:val="28"/>
        </w:rPr>
        <w:t>
      тауарлардың кепiлдi мерзiмдерiне, жарамдылық мерзiмдерiне, оларды айырбастау, қайтару тәртiбiне, сондай-ақ мемлекеттiк сауда кәсiпорындарына белгiленген, тиiстi сапаға жатпайтын өнiмдi өткiзу үшiн мүлiктiк жауапкершiлiкке қатысты талаптарды Қазақстан Республикасының аумағындағы мемлекеттiк емес құрылымдардың барлық сауда желiсi сақтауға мiндеттi.</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ҚРМК-нiң 1994.05.17 N 529 </w:t>
      </w:r>
      <w:r>
        <w:rPr>
          <w:rFonts w:ascii="Times New Roman"/>
          <w:b w:val="false"/>
          <w:i w:val="false"/>
          <w:color w:val="000000"/>
          <w:sz w:val="28"/>
        </w:rPr>
        <w:t>қаулысымен</w:t>
      </w:r>
      <w:r>
        <w:rPr>
          <w:rFonts w:ascii="Times New Roman"/>
          <w:b w:val="false"/>
          <w:i w:val="false"/>
          <w:color w:val="ff0000"/>
          <w:sz w:val="28"/>
        </w:rPr>
        <w:t>;</w:t>
      </w:r>
      <w:r>
        <w:rPr>
          <w:rFonts w:ascii="Times New Roman"/>
          <w:b w:val="false"/>
          <w:i w:val="false"/>
          <w:color w:val="ff0000"/>
          <w:sz w:val="28"/>
        </w:rPr>
        <w:t xml:space="preserve"> 1-тармақ өзгердi - ҚРҮ-нiң 1998.07.09. N 651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2. Қазақстан Республикасының Сауда министрлiгi "Тұтынушылардың хұқықтарын қорғау туралы" Қазақстан Республикасы Заңының, сондай-ақ осы қаулының талаптары ескере отырып, сауда ережелерi мен қоғамдық тамақтану өнiмдерiнiң нормативтi-техникалық құжаттамасын қайта қарап, бекiтетiн болсын.</w:t>
      </w:r>
      <w:r>
        <w:br/>
      </w:r>
      <w:r>
        <w:rPr>
          <w:rFonts w:ascii="Times New Roman"/>
          <w:b w:val="false"/>
          <w:i w:val="false"/>
          <w:color w:val="000000"/>
          <w:sz w:val="28"/>
        </w:rPr>
        <w:t>
      Аталған министрлiк бекiткен сауда ережелерi мен қоғамдық тамақтану өнiмдерiнiң нормативтi-техникалық құжаттамасын Қазақстан Республикасының аумағындағы барлық кәсiпорындар ведомстволық иелiгi мен меншiк нысандарына қарамастан сақтауға мiндеттi деп белгiленсiн.</w:t>
      </w:r>
      <w:r>
        <w:br/>
      </w:r>
      <w:r>
        <w:rPr>
          <w:rFonts w:ascii="Times New Roman"/>
          <w:b w:val="false"/>
          <w:i w:val="false"/>
          <w:color w:val="000000"/>
          <w:sz w:val="28"/>
        </w:rPr>
        <w:t>
      3. Қазақстан Республикасының аумағында сауда қызметi мен қоғамдық тамақтандыруды жүзеге асыратын барлық шаруашылық жүргiзушi субъектiлердiң сауда ережелерiн және осы қаулыда көзделген талаптарды сақтауына бақылау жасау Қазақстан Республикасының Мемсаудаинспекциясы мен Мемлекеттiк санитарлық қадағалау органдарына жүктелсiн.</w:t>
      </w:r>
      <w:r>
        <w:br/>
      </w:r>
      <w:r>
        <w:rPr>
          <w:rFonts w:ascii="Times New Roman"/>
          <w:b w:val="false"/>
          <w:i w:val="false"/>
          <w:color w:val="000000"/>
          <w:sz w:val="28"/>
        </w:rPr>
        <w:t>
      4. Облыстардың, Алматы және Ленинск қалаларының әкiмдерi коммерциялық құрылымдарға жататын сауданың жай-күйiн және жекеше дүкендердiң, ұсақ бөлшек сауда желiсi мен қоғамдық тамақтандыру кәсiпорындарының жұмысын бақылауды күшейтсiн.</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