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6137" w14:textId="94d61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мүлiк жөнiндегi мемлекеттiк комитетiнiң жекелеген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5 ақпан 1993 ж. N 89. Қаулының күші жойылды - ҚР Үкіметінің 2005 жылғы 27 шілдедегі N 781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Экономикалық реформаны одан әрi тереңдету, республикада мемлекеттiк меншiктi жекешелендiру процестерiн жеделдету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мүлiк жөнiндегi мемлекеттiк комитетiнiң орталық аппараты қызметкерлерiнiң саны 40 адамға көбейтiлсiн. 
</w:t>
      </w:r>
      <w:r>
        <w:br/>
      </w:r>
      <w:r>
        <w:rPr>
          <w:rFonts w:ascii="Times New Roman"/>
          <w:b w:val="false"/>
          <w:i w:val="false"/>
          <w:color w:val="000000"/>
          <w:sz w:val="28"/>
        </w:rPr>
        <w:t>
      2. Комитет аппараты санының шегiнде Қазақстан Республикасының Мемлекеттiк мүлiк жөнiндегi мемлекеттiк комитетi Төрағасының қосымша екi орынбасарының лауазымы енгiзiлсiн. 
</w:t>
      </w:r>
      <w:r>
        <w:br/>
      </w:r>
      <w:r>
        <w:rPr>
          <w:rFonts w:ascii="Times New Roman"/>
          <w:b w:val="false"/>
          <w:i w:val="false"/>
          <w:color w:val="000000"/>
          <w:sz w:val="28"/>
        </w:rPr>
        <w:t>
      Алқа мүшелерiнiң саны 2 адамға көбейтiлсiн. 
</w:t>
      </w:r>
      <w:r>
        <w:br/>
      </w:r>
      <w:r>
        <w:rPr>
          <w:rFonts w:ascii="Times New Roman"/>
          <w:b w:val="false"/>
          <w:i w:val="false"/>
          <w:color w:val="000000"/>
          <w:sz w:val="28"/>
        </w:rPr>
        <w:t>
      3. Қазақстан Республикасының Мемлекеттiк мүлiк жөнiндегi мемлекеттiк комитетiнiң орталық аппараты Қазбек би көшесiнiң 66-үйiндегi мекен-жайға орналастырылсын. 
</w:t>
      </w:r>
      <w:r>
        <w:br/>
      </w:r>
      <w:r>
        <w:rPr>
          <w:rFonts w:ascii="Times New Roman"/>
          <w:b w:val="false"/>
          <w:i w:val="false"/>
          <w:color w:val="000000"/>
          <w:sz w:val="28"/>
        </w:rPr>
        <w:t>
      4. Қазақстан Республикасының мемлекеттiк мүлiк жөнiндегi мемлекеттiк комитетiнiң қызметкерлерiне тиiстi тұрғын үй-тұрмыстық жағдайлар туғызу үшiн Экономика министрлiгi мемлекет қаражаты есебiнен комитет жүйесiне тұрғын үйлер бөлудi көздесiн. 
</w:t>
      </w:r>
      <w:r>
        <w:br/>
      </w:r>
      <w:r>
        <w:rPr>
          <w:rFonts w:ascii="Times New Roman"/>
          <w:b w:val="false"/>
          <w:i w:val="false"/>
          <w:color w:val="000000"/>
          <w:sz w:val="28"/>
        </w:rPr>
        <w:t>
      5. Қазақстан Республикасының Экономика министрлiгi мен Қаржы министрлiгi жыл сайын Қазақстан Республикасының Мемлекеттiк мүлiк жөнiндегi мемлекеттiк комитетiне жекешелендiрiлген объектiлердi тiркеу жөнiнде бiртұтас жүйе құруы үшiн есептеу мен ұйымдық техникаға арналған қор бөлiп отырсын. 
</w:t>
      </w:r>
      <w:r>
        <w:br/>
      </w:r>
      <w:r>
        <w:rPr>
          <w:rFonts w:ascii="Times New Roman"/>
          <w:b w:val="false"/>
          <w:i w:val="false"/>
          <w:color w:val="000000"/>
          <w:sz w:val="28"/>
        </w:rPr>
        <w:t>
      6. Қазақстан Республикасының Мемлекеттiк мүлiк жөнiндегi мемлекеттiк комитетiне қызмет бабында пайдаланылатын екi жеңiл автомобильге қосымша лимит бөлiнсiн.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