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b7f7a3" w14:textId="db7f7a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Ауқымды цифрландырудың және жасанды интеллект технологияларын жаппай ендірудің 2029 жылға дейінгі "Digital Qazaqstan" жалпыұлттық стратегиясын іске асыру жөніндегі іс-қимыл жоспарын бекіту туралы</w:t>
      </w:r>
    </w:p>
    <w:p>
      <w:pPr>
        <w:spacing w:after="0"/>
        <w:ind w:left="0"/>
        <w:jc w:val="both"/>
      </w:pPr>
      <w:r>
        <w:rPr>
          <w:rFonts w:ascii="Times New Roman"/>
          <w:b w:val="false"/>
          <w:i w:val="false"/>
          <w:color w:val="000000"/>
          <w:sz w:val="28"/>
        </w:rPr>
        <w:t>Қазақстан Республикасы Үкіметінің 2026 жылғы 26 тамыздағы № 760 қаулысы</w:t>
      </w:r>
    </w:p>
    <w:p>
      <w:pPr>
        <w:spacing w:after="0"/>
        <w:ind w:left="0"/>
        <w:jc w:val="both"/>
      </w:pPr>
      <w:bookmarkStart w:name="z3" w:id="0"/>
      <w:r>
        <w:rPr>
          <w:rFonts w:ascii="Times New Roman"/>
          <w:b w:val="false"/>
          <w:i w:val="false"/>
          <w:color w:val="000000"/>
          <w:sz w:val="28"/>
        </w:rPr>
        <w:t xml:space="preserve">
      "Ауқымды цифрландырудың және жасанды интеллект технологияларын жаппай ендірудің 2029 жылға дейінгі "Digital Qazaqstan" жалпыұлттық стратегиясын бекіту туралы" Қазақстан Республикасы Президентінің 2026 жылғы 9 маусымдағы №1311 Жарлығының 2-тармағының </w:t>
      </w:r>
      <w:r>
        <w:rPr>
          <w:rFonts w:ascii="Times New Roman"/>
          <w:b w:val="false"/>
          <w:i w:val="false"/>
          <w:color w:val="000000"/>
          <w:sz w:val="28"/>
        </w:rPr>
        <w:t>1) тармақшасын</w:t>
      </w:r>
      <w:r>
        <w:rPr>
          <w:rFonts w:ascii="Times New Roman"/>
          <w:b w:val="false"/>
          <w:i w:val="false"/>
          <w:color w:val="000000"/>
          <w:sz w:val="28"/>
        </w:rPr>
        <w:t xml:space="preserve"> іске асыру мақсатында Қазақстан Республикасының Үкіметі </w:t>
      </w:r>
      <w:r>
        <w:rPr>
          <w:rFonts w:ascii="Times New Roman"/>
          <w:b/>
          <w:i w:val="false"/>
          <w:color w:val="000000"/>
          <w:sz w:val="28"/>
        </w:rPr>
        <w:t>ҚАУЛЫ ЕТЕДІ</w:t>
      </w:r>
      <w:r>
        <w:rPr>
          <w:rFonts w:ascii="Times New Roman"/>
          <w:b w:val="false"/>
          <w:i w:val="false"/>
          <w:color w:val="000000"/>
          <w:sz w:val="28"/>
        </w:rPr>
        <w:t>:</w:t>
      </w:r>
    </w:p>
    <w:bookmarkEnd w:id="0"/>
    <w:bookmarkStart w:name="z4" w:id="1"/>
    <w:p>
      <w:pPr>
        <w:spacing w:after="0"/>
        <w:ind w:left="0"/>
        <w:jc w:val="both"/>
      </w:pPr>
      <w:r>
        <w:rPr>
          <w:rFonts w:ascii="Times New Roman"/>
          <w:b w:val="false"/>
          <w:i w:val="false"/>
          <w:color w:val="000000"/>
          <w:sz w:val="28"/>
        </w:rPr>
        <w:t xml:space="preserve">
      1. Қоса беріліп отырған Ауқымды цифрландырудың және жасанды интеллект технологияларын жаппай ендірудің 2029 жылға дейінгі "Digital Qazaqstan" жалпыұлттық стратегиясын іске асыру жөніндегі іс-қимыл </w:t>
      </w:r>
      <w:r>
        <w:rPr>
          <w:rFonts w:ascii="Times New Roman"/>
          <w:b w:val="false"/>
          <w:i w:val="false"/>
          <w:color w:val="000000"/>
          <w:sz w:val="28"/>
        </w:rPr>
        <w:t>жоспары</w:t>
      </w:r>
      <w:r>
        <w:rPr>
          <w:rFonts w:ascii="Times New Roman"/>
          <w:b w:val="false"/>
          <w:i w:val="false"/>
          <w:color w:val="000000"/>
          <w:sz w:val="28"/>
        </w:rPr>
        <w:t xml:space="preserve"> (бұдан әрі – Іс-қимыл жоспары) бекітілсін.</w:t>
      </w:r>
    </w:p>
    <w:bookmarkEnd w:id="1"/>
    <w:bookmarkStart w:name="z5" w:id="2"/>
    <w:p>
      <w:pPr>
        <w:spacing w:after="0"/>
        <w:ind w:left="0"/>
        <w:jc w:val="both"/>
      </w:pPr>
      <w:r>
        <w:rPr>
          <w:rFonts w:ascii="Times New Roman"/>
          <w:b w:val="false"/>
          <w:i w:val="false"/>
          <w:color w:val="000000"/>
          <w:sz w:val="28"/>
        </w:rPr>
        <w:t>
      2. Іс-қимыл жоспарының орындалуына жауапты орталық және жергілікті атқарушы органдар, Қазақстан Республикасы Президентіне тікелей бағынатын және есеп беретін мемлекеттік органдар (келісу бойынша), сондай-ақ мүдделі ұйымдар (келісу бойынша):</w:t>
      </w:r>
    </w:p>
    <w:bookmarkEnd w:id="2"/>
    <w:bookmarkStart w:name="z6" w:id="3"/>
    <w:p>
      <w:pPr>
        <w:spacing w:after="0"/>
        <w:ind w:left="0"/>
        <w:jc w:val="both"/>
      </w:pPr>
      <w:r>
        <w:rPr>
          <w:rFonts w:ascii="Times New Roman"/>
          <w:b w:val="false"/>
          <w:i w:val="false"/>
          <w:color w:val="000000"/>
          <w:sz w:val="28"/>
        </w:rPr>
        <w:t>
      1) Іс-қимыл жоспарын іске асыру жөнінде шаралар қабылдасын;</w:t>
      </w:r>
    </w:p>
    <w:bookmarkEnd w:id="3"/>
    <w:bookmarkStart w:name="z7" w:id="4"/>
    <w:p>
      <w:pPr>
        <w:spacing w:after="0"/>
        <w:ind w:left="0"/>
        <w:jc w:val="both"/>
      </w:pPr>
      <w:r>
        <w:rPr>
          <w:rFonts w:ascii="Times New Roman"/>
          <w:b w:val="false"/>
          <w:i w:val="false"/>
          <w:color w:val="000000"/>
          <w:sz w:val="28"/>
        </w:rPr>
        <w:t>
      2) жартыжылдық негізде 5 шілдеге және 20 желтоқсанға дейін Қазақстан Республикасының Жасанды интеллект және цифрлық даму министрлігіне Іс-қимыл жоспарының іске асырылу барысы туралы ақпарат беріп тұрсын.</w:t>
      </w:r>
    </w:p>
    <w:bookmarkEnd w:id="4"/>
    <w:bookmarkStart w:name="z8" w:id="5"/>
    <w:p>
      <w:pPr>
        <w:spacing w:after="0"/>
        <w:ind w:left="0"/>
        <w:jc w:val="both"/>
      </w:pPr>
      <w:r>
        <w:rPr>
          <w:rFonts w:ascii="Times New Roman"/>
          <w:b w:val="false"/>
          <w:i w:val="false"/>
          <w:color w:val="000000"/>
          <w:sz w:val="28"/>
        </w:rPr>
        <w:t>
      3. Қазақстан Республикасының Жасанды интеллект және цифрлық даму министрлігі жартыжылдық негізде 25 шілдеге және 5 қаңтарға дейін Қазақстан Республикасы Үкіметінің Аппаратына Іс-қимыл жоспарының іске асырылу барысы туралы жиынтық ақпарат беріп тұрсын.</w:t>
      </w:r>
    </w:p>
    <w:bookmarkEnd w:id="5"/>
    <w:bookmarkStart w:name="z9" w:id="6"/>
    <w:p>
      <w:pPr>
        <w:spacing w:after="0"/>
        <w:ind w:left="0"/>
        <w:jc w:val="both"/>
      </w:pPr>
      <w:r>
        <w:rPr>
          <w:rFonts w:ascii="Times New Roman"/>
          <w:b w:val="false"/>
          <w:i w:val="false"/>
          <w:color w:val="000000"/>
          <w:sz w:val="28"/>
        </w:rPr>
        <w:t>
      6. Осы қаулының орындалуын бақылау Қазақстан Республикасы Үкіметінің Аппаратына жүктелсін.</w:t>
      </w:r>
    </w:p>
    <w:bookmarkEnd w:id="6"/>
    <w:bookmarkStart w:name="z10" w:id="7"/>
    <w:p>
      <w:pPr>
        <w:spacing w:after="0"/>
        <w:ind w:left="0"/>
        <w:jc w:val="both"/>
      </w:pPr>
      <w:r>
        <w:rPr>
          <w:rFonts w:ascii="Times New Roman"/>
          <w:b w:val="false"/>
          <w:i w:val="false"/>
          <w:color w:val="000000"/>
          <w:sz w:val="28"/>
        </w:rPr>
        <w:t>
      7. Осы қаулы қол қойылған күнінен бастап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Премьер-Министрі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Бектенов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2026 жылғы 26 тамыздағы</w:t>
            </w:r>
            <w:r>
              <w:br/>
            </w:r>
            <w:r>
              <w:rPr>
                <w:rFonts w:ascii="Times New Roman"/>
                <w:b w:val="false"/>
                <w:i w:val="false"/>
                <w:color w:val="000000"/>
                <w:sz w:val="20"/>
              </w:rPr>
              <w:t>№ 760 қаулысымен</w:t>
            </w:r>
            <w:r>
              <w:br/>
            </w:r>
            <w:r>
              <w:rPr>
                <w:rFonts w:ascii="Times New Roman"/>
                <w:b w:val="false"/>
                <w:i w:val="false"/>
                <w:color w:val="000000"/>
                <w:sz w:val="20"/>
              </w:rPr>
              <w:t>бекітілген</w:t>
            </w:r>
          </w:p>
        </w:tc>
      </w:tr>
    </w:tbl>
    <w:bookmarkStart w:name="z13" w:id="8"/>
    <w:p>
      <w:pPr>
        <w:spacing w:after="0"/>
        <w:ind w:left="0"/>
        <w:jc w:val="left"/>
      </w:pPr>
      <w:r>
        <w:rPr>
          <w:rFonts w:ascii="Times New Roman"/>
          <w:b/>
          <w:i w:val="false"/>
          <w:color w:val="000000"/>
        </w:rPr>
        <w:t xml:space="preserve"> Ауқымды цифрландырудың және жасанды интеллект технологияларын жаппай ендірудің 2029 жылға дейінгі "Digital Qazaqstan" жалпыұлттық стратегиясын іске асыру жөніндегі іс-қимыл жоспары</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 w:id="9"/>
          <w:p>
            <w:pPr>
              <w:spacing w:after="20"/>
              <w:ind w:left="20"/>
              <w:jc w:val="both"/>
            </w:pPr>
            <w:r>
              <w:rPr>
                <w:rFonts w:ascii="Times New Roman"/>
                <w:b w:val="false"/>
                <w:i w:val="false"/>
                <w:color w:val="000000"/>
                <w:sz w:val="20"/>
              </w:rPr>
              <w:t>
Р/с</w:t>
            </w:r>
          </w:p>
          <w:bookmarkEnd w:id="9"/>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Орындауға жауаптылар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көлемі, млн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1-бағыт: Азаматтардың мүддесі үшін цифрландыру және жасанды интеллектіні ендіру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1.1-кіші бағыт. Адами капиталды дамыту және құзыреттерді үздіксіз қалыптастыру жүйесі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 w:id="10"/>
          <w:p>
            <w:pPr>
              <w:spacing w:after="20"/>
              <w:ind w:left="20"/>
              <w:jc w:val="both"/>
            </w:pPr>
            <w:r>
              <w:rPr>
                <w:rFonts w:ascii="Times New Roman"/>
                <w:b w:val="false"/>
                <w:i w:val="false"/>
                <w:color w:val="000000"/>
                <w:sz w:val="20"/>
              </w:rPr>
              <w:t>
</w:t>
            </w:r>
            <w:r>
              <w:rPr>
                <w:rFonts w:ascii="Times New Roman"/>
                <w:b/>
                <w:i w:val="false"/>
                <w:color w:val="000000"/>
                <w:sz w:val="20"/>
              </w:rPr>
              <w:t>Бастамашы-жоба 1. "AI-SANA" бағдарламасын кеңейту</w:t>
            </w:r>
          </w:p>
          <w:bookmarkEnd w:id="10"/>
          <w:p>
            <w:pPr>
              <w:spacing w:after="20"/>
              <w:ind w:left="20"/>
              <w:jc w:val="both"/>
            </w:pPr>
            <w:r>
              <w:rPr>
                <w:rFonts w:ascii="Times New Roman"/>
                <w:b w:val="false"/>
                <w:i w:val="false"/>
                <w:color w:val="000000"/>
                <w:sz w:val="20"/>
              </w:rPr>
              <w:t>
</w:t>
            </w:r>
            <w:r>
              <w:rPr>
                <w:rFonts w:ascii="Times New Roman"/>
                <w:b w:val="false"/>
                <w:i w:val="false"/>
                <w:color w:val="000000"/>
                <w:sz w:val="20"/>
              </w:rPr>
              <w:t>Нысаналы индикаторлар:</w:t>
            </w:r>
          </w:p>
          <w:p>
            <w:pPr>
              <w:spacing w:after="20"/>
              <w:ind w:left="20"/>
              <w:jc w:val="both"/>
            </w:pPr>
            <w:r>
              <w:rPr>
                <w:rFonts w:ascii="Times New Roman"/>
                <w:b w:val="false"/>
                <w:i w:val="false"/>
                <w:color w:val="000000"/>
                <w:sz w:val="20"/>
              </w:rPr>
              <w:t>
</w:t>
            </w:r>
            <w:r>
              <w:rPr>
                <w:rFonts w:ascii="Times New Roman"/>
                <w:b w:val="false"/>
                <w:i w:val="false"/>
                <w:color w:val="000000"/>
                <w:sz w:val="20"/>
              </w:rPr>
              <w:t>барлық деңгейдегі білім беру ұйымдары (жалпы орта, техникалық және кәсіптік, жоғары білім) түлектерінің арасында жасанды интеллект саласындағы базалық құзыреттерді меңгергендердің үлесі, 2026 жылы – кемінде 20 %, 2027 жылы – кемінде 50 %, 2028 жылы – кемінде 80 %;</w:t>
            </w:r>
          </w:p>
          <w:p>
            <w:pPr>
              <w:spacing w:after="20"/>
              <w:ind w:left="20"/>
              <w:jc w:val="both"/>
            </w:pPr>
            <w:r>
              <w:rPr>
                <w:rFonts w:ascii="Times New Roman"/>
                <w:b w:val="false"/>
                <w:i w:val="false"/>
                <w:color w:val="000000"/>
                <w:sz w:val="20"/>
              </w:rPr>
              <w:t>
</w:t>
            </w:r>
            <w:r>
              <w:rPr>
                <w:rFonts w:ascii="Times New Roman"/>
                <w:b w:val="false"/>
                <w:i w:val="false"/>
                <w:color w:val="000000"/>
                <w:sz w:val="20"/>
              </w:rPr>
              <w:t>жоғары білім беру ұйымдарының ЖИ-құзыреттері және ЖИ-кәсіпкерлік саласында тереңдетілген даярлықтан өткен түлектерінің үлесі: 2026 жылы – кемінде 5 %, 2027 жылы – кемінде 15 %, 2028 жылы – кемінде 20 %;</w:t>
            </w:r>
          </w:p>
          <w:p>
            <w:pPr>
              <w:spacing w:after="20"/>
              <w:ind w:left="20"/>
              <w:jc w:val="both"/>
            </w:pPr>
            <w:r>
              <w:rPr>
                <w:rFonts w:ascii="Times New Roman"/>
                <w:b w:val="false"/>
                <w:i w:val="false"/>
                <w:color w:val="000000"/>
                <w:sz w:val="20"/>
              </w:rPr>
              <w:t>
</w:t>
            </w:r>
            <w:r>
              <w:rPr>
                <w:rFonts w:ascii="Times New Roman"/>
                <w:b w:val="false"/>
                <w:i w:val="false"/>
                <w:color w:val="000000"/>
                <w:sz w:val="20"/>
              </w:rPr>
              <w:t>жоғары және жоғары оқу орнынан кейінгі білім беру педагогтерінің үлесі: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ЖИ-құзыреттерінің озық деңгейіне ие педагогтер, 2026 жылы – кемінде 5 %, 2027 жылы – кемінде 10 %, 2028 жылы – кемінде 25 %;</w:t>
            </w:r>
          </w:p>
          <w:p>
            <w:pPr>
              <w:spacing w:after="20"/>
              <w:ind w:left="20"/>
              <w:jc w:val="both"/>
            </w:pPr>
            <w:r>
              <w:rPr>
                <w:rFonts w:ascii="Times New Roman"/>
                <w:b w:val="false"/>
                <w:i w:val="false"/>
                <w:color w:val="000000"/>
                <w:sz w:val="20"/>
              </w:rPr>
              <w:t>
</w:t>
            </w:r>
            <w:r>
              <w:rPr>
                <w:rFonts w:ascii="Times New Roman"/>
                <w:b w:val="false"/>
                <w:i w:val="false"/>
                <w:color w:val="000000"/>
                <w:sz w:val="20"/>
              </w:rPr>
              <w:t>сарапшы деңгейіне ие педагогтер (сарапшылар пулы): 2028 жылы – кемінде 5 %;</w:t>
            </w:r>
          </w:p>
          <w:p>
            <w:pPr>
              <w:spacing w:after="20"/>
              <w:ind w:left="20"/>
              <w:jc w:val="both"/>
            </w:pPr>
            <w:r>
              <w:rPr>
                <w:rFonts w:ascii="Times New Roman"/>
                <w:b w:val="false"/>
                <w:i w:val="false"/>
                <w:color w:val="000000"/>
                <w:sz w:val="20"/>
              </w:rPr>
              <w:t>
</w:t>
            </w:r>
            <w:r>
              <w:rPr>
                <w:rFonts w:ascii="Times New Roman"/>
                <w:b w:val="false"/>
                <w:i w:val="false"/>
                <w:color w:val="000000"/>
                <w:sz w:val="20"/>
              </w:rPr>
              <w:t>базалық ЖИ-құзыреттерін меңгергендер мектепке дейінгі, мектептегі және техникалық және кәсіптік білім беру педагогтерінің: 2026 жылы – кемінде 20 %, 2027 жылы – кемінде 60 %, 2028 жылы – кемінде 80 %;</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білім беру процесіне жасанды интеллект технологияларын енгізген жоғары оқу орындарының үлесі: 2026 жылы – кемінде 20 %, 2027 жылы – кемінде 60 %, 2028 жылы – кемінде 80 %;</w:t>
            </w:r>
          </w:p>
          <w:p>
            <w:pPr>
              <w:spacing w:after="20"/>
              <w:ind w:left="20"/>
              <w:jc w:val="both"/>
            </w:pPr>
            <w:r>
              <w:rPr>
                <w:rFonts w:ascii="Times New Roman"/>
                <w:b w:val="false"/>
                <w:i w:val="false"/>
                <w:color w:val="000000"/>
                <w:sz w:val="20"/>
              </w:rPr>
              <w:t>
</w:t>
            </w:r>
            <w:r>
              <w:rPr>
                <w:rFonts w:ascii="Times New Roman"/>
                <w:b w:val="false"/>
                <w:i w:val="false"/>
                <w:color w:val="000000"/>
                <w:sz w:val="20"/>
              </w:rPr>
              <w:t>экономиканың болжамды қажеттіліктеріне сәйкес өзектілендірілген білім беру бағдарламалары мен нысаналы қабылдау бағыттарының үлесі: 2026 жылы – кемінде 20 %, 2027 жылы – кемінде 60 %, 2028 жылы – кемінде 80 %;</w:t>
            </w:r>
          </w:p>
          <w:p>
            <w:pPr>
              <w:spacing w:after="20"/>
              <w:ind w:left="20"/>
              <w:jc w:val="both"/>
            </w:pPr>
            <w:r>
              <w:rPr>
                <w:rFonts w:ascii="Times New Roman"/>
                <w:b w:val="false"/>
                <w:i w:val="false"/>
                <w:color w:val="000000"/>
                <w:sz w:val="20"/>
              </w:rPr>
              <w:t>
генеративті жасанды интеллектінің таралу деңгейі, 2026 жылы – кемінде 5 %, 2027 жылы – кемінде 15 %, 2028 жылы – кемінде 20 % және бағалау жүргізілген кездегі әлемдік орташа мәннен төмен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Азаматтың бірыңғай цифрлық профилін құруға бағытталған іс-шаралар кешенін қабылдау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цифрлық профильді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 ҒЖБМ,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 дербестендірілген оқытудың бірыңғай платформасын құруға бағытталған іс-шаралар кешенін қабылдау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 ҒЖБМ,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Педагогтер мен оқытушыларды ЖИ-мен жұмыс істеуге (OpenAI GPT Edu) жүйелі даярлау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 технологияларымен жұмыс істеу бойынша педагогтер мен оқытушыларды сертификаттау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 ҒЖБМ,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7 500,00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ЖИ зерттеу университетін (AI-Enabled University) құруға бағытталған іс-шаралар кешенін қабылдау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зерттеу ЖИ-университетінің (AI-Enabled University) ашылуы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ҒЖБМ, ЖИЦДМ, "Самұрық-Қазына" АҚ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AI-Enabled University Platform құруға бағытталған іс-шаралар кешенін қабылдау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AI-Enabled University Platform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ҒЖБМ, Ұлттық жасанды интеллект зерттеу университеті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AI-Sana инновациялық бағдарламасын дамыту жөніндегі кешенді шараларды қабылдау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ҒЖБМ, ОМ, ЖИЦДМ, "Astana Hub" ДКҚ (келісу бойынша), ЖАО, ОМО, ұлттық компаниялар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Еңбек нарығының қажеттіліктерін ескере отырып, жұмыссыз азаматтарды кәсіптік оқытуды және қайта оқытуды ұйымдастыру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Еңбекмині, ҒЖБМ, ОМ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қамтудың цифрлық қызметін құруға бағытталған іс-шаралар кешенін қабылдау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жұмыспен қамту қызметін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Еңбекмині,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бағалау жүйесін жаңғыртуға және ЖИ технологиялары негізінде жаңа форматтағы Admissions Insight Test емтиханын құруға бағытталған шаралар кешенін қабылдау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жаңғыртылған бағалау жүйесін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ҒЖБМ, ОМ, ЖИЦДМ, "Ұлттық тестілеу орталығы" ШЖҚ РМК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1644,00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және инновациялардың цифрлық порталын дамытуға бағытталған шаралар кешенін қабылдау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порталды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ҒЖБМ, "ҰМҒТСО" АҚ (келісу бойынша), "QazInnovation" АҚ (келісу бойынша), "Astana Hub" ДКҚ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тілінің ұлттық сөздік қоры" мемлекеттік цифрлық жүйесін құруға бағытталған шаралар кешенін қабылдау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ҒЖБМ, "Тіл-Қазына ҰҒПО" КеАҚ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 технологияларын, жоғары оқу орындарының ұлттық цифрлық рейтингін қолдана отырып қаржыландыру моделін және ендіруді қоса алғанда, Жоғары білім берудің бірыңғай платформасы 2.0 құруға бағытталған шаралар кешенін қабылдау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платформа базасында функционалды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ҒЖБМ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1.2-кіші бағыт. Денсаулықты басқарудың бірыңғай цифрлық жүйесі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Бастамашы-жоба 2. Цифрлық денсаулық сақтау</w:t>
            </w:r>
          </w:p>
          <w:p>
            <w:pPr>
              <w:spacing w:after="20"/>
              <w:ind w:left="20"/>
              <w:jc w:val="both"/>
            </w:pPr>
          </w:p>
          <w:p>
            <w:pPr>
              <w:spacing w:after="20"/>
              <w:ind w:left="20"/>
              <w:jc w:val="both"/>
            </w:pPr>
            <w:r>
              <w:rPr>
                <w:rFonts w:ascii="Times New Roman"/>
                <w:b/>
                <w:i w:val="false"/>
                <w:color w:val="000000"/>
                <w:sz w:val="20"/>
              </w:rPr>
              <w:t>
</w:t>
            </w:r>
            <w:r>
              <w:rPr>
                <w:rFonts w:ascii="Times New Roman"/>
                <w:b/>
                <w:i w:val="false"/>
                <w:color w:val="000000"/>
                <w:sz w:val="20"/>
              </w:rPr>
              <w:t>Нысаналы индикаторлар:</w:t>
            </w:r>
          </w:p>
          <w:p>
            <w:pPr>
              <w:spacing w:after="20"/>
              <w:ind w:left="20"/>
              <w:jc w:val="both"/>
            </w:pPr>
            <w:r>
              <w:rPr>
                <w:rFonts w:ascii="Times New Roman"/>
                <w:b/>
                <w:i w:val="false"/>
                <w:color w:val="000000"/>
                <w:sz w:val="20"/>
              </w:rPr>
              <w:t>
</w:t>
            </w:r>
            <w:r>
              <w:rPr>
                <w:rFonts w:ascii="Times New Roman"/>
                <w:b/>
                <w:i w:val="false"/>
                <w:color w:val="000000"/>
                <w:sz w:val="20"/>
              </w:rPr>
              <w:t>Self-service медицина сервистерін пайдаланатын халықтың үлесі: 2026 жылы – кемінде 5 %, 2027 жылы – кемінде 15 %, 2028 жылы – кемінде 20 %;</w:t>
            </w:r>
          </w:p>
          <w:p>
            <w:pPr>
              <w:spacing w:after="20"/>
              <w:ind w:left="20"/>
              <w:jc w:val="both"/>
            </w:pPr>
            <w:r>
              <w:rPr>
                <w:rFonts w:ascii="Times New Roman"/>
                <w:b/>
                <w:i w:val="false"/>
                <w:color w:val="000000"/>
                <w:sz w:val="20"/>
              </w:rPr>
              <w:t>
нақты уақыт режимінде деңгейаралық деректер алмасуды қамтамасыз ете отырып, бірыңғай цифрлық контурға интеграцияланған медициналық ұйымдардың үлесі, 2026 жылы – кемінде 25 %, 2027 жылы – кемінде 55 %, 2028 жылы – кемінде 95 %; жасанды интеллект технологияларын қолдану арқылы қабылданатын клиникалық шешімдердің үлесі: 2026 жылы – кемінде 20 %, 2027 жылы – кемінде 60 %, 2028 жылы – кемінде 80 %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Бірыңғай цифрлық медициналық профиль құру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медициналық профильді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 w:id="11"/>
          <w:p>
            <w:pPr>
              <w:spacing w:after="20"/>
              <w:ind w:left="20"/>
              <w:jc w:val="both"/>
            </w:pPr>
            <w:r>
              <w:rPr>
                <w:rFonts w:ascii="Times New Roman"/>
                <w:b w:val="false"/>
                <w:i w:val="false"/>
                <w:color w:val="000000"/>
                <w:sz w:val="20"/>
              </w:rPr>
              <w:t>
2028 жылғы</w:t>
            </w:r>
          </w:p>
          <w:bookmarkEnd w:id="11"/>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bl>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Денсаулықты сақтауды басқарудың дербес цифрлық сервистерін (self-service) ендіру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сервисті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 w:id="12"/>
          <w:p>
            <w:pPr>
              <w:spacing w:after="20"/>
              <w:ind w:left="20"/>
              <w:jc w:val="both"/>
            </w:pPr>
            <w:r>
              <w:rPr>
                <w:rFonts w:ascii="Times New Roman"/>
                <w:b w:val="false"/>
                <w:i w:val="false"/>
                <w:color w:val="000000"/>
                <w:sz w:val="20"/>
              </w:rPr>
              <w:t>
2028 жылғы</w:t>
            </w:r>
          </w:p>
          <w:bookmarkEnd w:id="12"/>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Функционалын кеңейте отырып телемедицинаны дамыту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 w:id="13"/>
          <w:p>
            <w:pPr>
              <w:spacing w:after="20"/>
              <w:ind w:left="20"/>
              <w:jc w:val="both"/>
            </w:pPr>
            <w:r>
              <w:rPr>
                <w:rFonts w:ascii="Times New Roman"/>
                <w:b w:val="false"/>
                <w:i w:val="false"/>
                <w:color w:val="000000"/>
                <w:sz w:val="20"/>
              </w:rPr>
              <w:t>
2028 жылғы</w:t>
            </w:r>
          </w:p>
          <w:bookmarkEnd w:id="13"/>
          <w:p>
            <w:pPr>
              <w:spacing w:after="20"/>
              <w:ind w:left="20"/>
              <w:jc w:val="both"/>
            </w:pPr>
            <w:r>
              <w:rPr>
                <w:rFonts w:ascii="Times New Roman"/>
                <w:b w:val="false"/>
                <w:i w:val="false"/>
                <w:color w:val="000000"/>
                <w:sz w:val="20"/>
              </w:rPr>
              <w:t>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Клиникалық ЖИ-ассистенттерді ендіру арқылы азаматтардың жоғары дәлдікті диагностикаға тең қолжетімділігін қамтамасыз ету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 w:id="14"/>
          <w:p>
            <w:pPr>
              <w:spacing w:after="20"/>
              <w:ind w:left="20"/>
              <w:jc w:val="both"/>
            </w:pPr>
            <w:r>
              <w:rPr>
                <w:rFonts w:ascii="Times New Roman"/>
                <w:b w:val="false"/>
                <w:i w:val="false"/>
                <w:color w:val="000000"/>
                <w:sz w:val="20"/>
              </w:rPr>
              <w:t>
2028 жылғы</w:t>
            </w:r>
          </w:p>
          <w:bookmarkEnd w:id="14"/>
          <w:p>
            <w:pPr>
              <w:spacing w:after="20"/>
              <w:ind w:left="20"/>
              <w:jc w:val="both"/>
            </w:pPr>
            <w:r>
              <w:rPr>
                <w:rFonts w:ascii="Times New Roman"/>
                <w:b w:val="false"/>
                <w:i w:val="false"/>
                <w:color w:val="000000"/>
                <w:sz w:val="20"/>
              </w:rPr>
              <w:t>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Медициналық көмекті интеллектуалды жоспарлауды ендіру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сервисті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 w:id="15"/>
          <w:p>
            <w:pPr>
              <w:spacing w:after="20"/>
              <w:ind w:left="20"/>
              <w:jc w:val="both"/>
            </w:pPr>
            <w:r>
              <w:rPr>
                <w:rFonts w:ascii="Times New Roman"/>
                <w:b w:val="false"/>
                <w:i w:val="false"/>
                <w:color w:val="000000"/>
                <w:sz w:val="20"/>
              </w:rPr>
              <w:t>
2028 жылғы</w:t>
            </w:r>
          </w:p>
          <w:bookmarkEnd w:id="15"/>
          <w:p>
            <w:pPr>
              <w:spacing w:after="20"/>
              <w:ind w:left="20"/>
              <w:jc w:val="both"/>
            </w:pPr>
            <w:r>
              <w:rPr>
                <w:rFonts w:ascii="Times New Roman"/>
                <w:b w:val="false"/>
                <w:i w:val="false"/>
                <w:color w:val="000000"/>
                <w:sz w:val="20"/>
              </w:rPr>
              <w:t>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ЖАО, "ӘлМСҚ" КеАҚ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Дәрі-дәрмекпен қамтамасыз етуді біртұтас цифрлық есепке алуды құру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платформа базасында тиісті модульді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 w:id="16"/>
          <w:p>
            <w:pPr>
              <w:spacing w:after="20"/>
              <w:ind w:left="20"/>
              <w:jc w:val="both"/>
            </w:pPr>
            <w:r>
              <w:rPr>
                <w:rFonts w:ascii="Times New Roman"/>
                <w:b w:val="false"/>
                <w:i w:val="false"/>
                <w:color w:val="000000"/>
                <w:sz w:val="20"/>
              </w:rPr>
              <w:t>
2028 жылғы</w:t>
            </w:r>
          </w:p>
          <w:bookmarkEnd w:id="16"/>
          <w:p>
            <w:pPr>
              <w:spacing w:after="20"/>
              <w:ind w:left="20"/>
              <w:jc w:val="both"/>
            </w:pPr>
            <w:r>
              <w:rPr>
                <w:rFonts w:ascii="Times New Roman"/>
                <w:b w:val="false"/>
                <w:i w:val="false"/>
                <w:color w:val="000000"/>
                <w:sz w:val="20"/>
              </w:rPr>
              <w:t>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ЖАО, "Қазақтелеком" АҚ (келісу бойынша), "СҚ-Фармация"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Медициналық қызметтер мен төлемдерді біртұтас цифрлық есепке алуды құру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платформа базасында тиісті модульді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 w:id="17"/>
          <w:p>
            <w:pPr>
              <w:spacing w:after="20"/>
              <w:ind w:left="20"/>
              <w:jc w:val="both"/>
            </w:pPr>
            <w:r>
              <w:rPr>
                <w:rFonts w:ascii="Times New Roman"/>
                <w:b w:val="false"/>
                <w:i w:val="false"/>
                <w:color w:val="000000"/>
                <w:sz w:val="20"/>
              </w:rPr>
              <w:t>
2028 жылғы</w:t>
            </w:r>
          </w:p>
          <w:bookmarkEnd w:id="17"/>
          <w:p>
            <w:pPr>
              <w:spacing w:after="20"/>
              <w:ind w:left="20"/>
              <w:jc w:val="both"/>
            </w:pPr>
            <w:r>
              <w:rPr>
                <w:rFonts w:ascii="Times New Roman"/>
                <w:b w:val="false"/>
                <w:i w:val="false"/>
                <w:color w:val="000000"/>
                <w:sz w:val="20"/>
              </w:rPr>
              <w:t>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"ӘлМСҚ" КеАҚ (келісу бойынша), АТО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шеңберінде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1.3-кіші бағыт. Өмір сүру және даму үшін заманауи әрі орнықты орта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Бастамашы-жоба 3. Қауіпсіз және жайлы өмір сүру ортасы</w:t>
            </w:r>
          </w:p>
          <w:p>
            <w:pPr>
              <w:spacing w:after="20"/>
              <w:ind w:left="20"/>
              <w:jc w:val="both"/>
            </w:pPr>
          </w:p>
          <w:p>
            <w:pPr>
              <w:spacing w:after="20"/>
              <w:ind w:left="20"/>
              <w:jc w:val="both"/>
            </w:pPr>
            <w:r>
              <w:rPr>
                <w:rFonts w:ascii="Times New Roman"/>
                <w:b/>
                <w:i w:val="false"/>
                <w:color w:val="000000"/>
                <w:sz w:val="20"/>
              </w:rPr>
              <w:t>
</w:t>
            </w:r>
            <w:r>
              <w:rPr>
                <w:rFonts w:ascii="Times New Roman"/>
                <w:b/>
                <w:i w:val="false"/>
                <w:color w:val="000000"/>
                <w:sz w:val="20"/>
              </w:rPr>
              <w:t>Нысаналы индикаторлар:</w:t>
            </w:r>
          </w:p>
          <w:p>
            <w:pPr>
              <w:spacing w:after="20"/>
              <w:ind w:left="20"/>
              <w:jc w:val="both"/>
            </w:pPr>
            <w:r>
              <w:rPr>
                <w:rFonts w:ascii="Times New Roman"/>
                <w:b/>
                <w:i w:val="false"/>
                <w:color w:val="000000"/>
                <w:sz w:val="20"/>
              </w:rPr>
              <w:t>
</w:t>
            </w:r>
            <w:r>
              <w:rPr>
                <w:rFonts w:ascii="Times New Roman"/>
                <w:b/>
                <w:i w:val="false"/>
                <w:color w:val="000000"/>
                <w:sz w:val="20"/>
              </w:rPr>
              <w:t>Smart City (Smart Region) базалық компоненттерін ендірген өңірлерде тұратын қала халқының үлесі 2026 жылы – кемінде 20 %, 2027 жылы – кемінде 40 %, 2028 жылы – кемінде 70 %;</w:t>
            </w:r>
          </w:p>
          <w:p>
            <w:pPr>
              <w:spacing w:after="20"/>
              <w:ind w:left="20"/>
              <w:jc w:val="both"/>
            </w:pPr>
            <w:r>
              <w:rPr>
                <w:rFonts w:ascii="Times New Roman"/>
                <w:b/>
                <w:i w:val="false"/>
                <w:color w:val="000000"/>
                <w:sz w:val="20"/>
              </w:rPr>
              <w:t>
</w:t>
            </w:r>
            <w:r>
              <w:rPr>
                <w:rFonts w:ascii="Times New Roman"/>
                <w:b/>
                <w:i w:val="false"/>
                <w:color w:val="000000"/>
                <w:sz w:val="20"/>
              </w:rPr>
              <w:t>зияткерлік қауіпсіздік жүйелерімен қамтылған аймақтарда оқыс оқиғаларға ден қоюдың орташа уақытын қысқарту 2026 жылы – кемінде 3 %, 2027 жылы – кемінде 6 %, 2028 жылы – кемінде 10 %;</w:t>
            </w:r>
          </w:p>
          <w:p>
            <w:pPr>
              <w:spacing w:after="20"/>
              <w:ind w:left="20"/>
              <w:jc w:val="both"/>
            </w:pPr>
            <w:r>
              <w:rPr>
                <w:rFonts w:ascii="Times New Roman"/>
                <w:b/>
                <w:i w:val="false"/>
                <w:color w:val="000000"/>
                <w:sz w:val="20"/>
              </w:rPr>
              <w:t>
</w:t>
            </w:r>
            <w:r>
              <w:rPr>
                <w:rFonts w:ascii="Times New Roman"/>
                <w:b/>
                <w:i w:val="false"/>
                <w:color w:val="000000"/>
                <w:sz w:val="20"/>
              </w:rPr>
              <w:t>зияткерлік қауіпсіздік жүйелерімен қамтылған аймақтарда көшедегі қылмыс деңгейін төмендету 2026 жылы – кемінде 3 %, 2027 жылы – кемінде 6 %, 2028 жылы – кемінде 10 %;</w:t>
            </w:r>
          </w:p>
          <w:p>
            <w:pPr>
              <w:spacing w:after="20"/>
              <w:ind w:left="20"/>
              <w:jc w:val="both"/>
            </w:pPr>
            <w:r>
              <w:rPr>
                <w:rFonts w:ascii="Times New Roman"/>
                <w:b/>
                <w:i w:val="false"/>
                <w:color w:val="000000"/>
                <w:sz w:val="20"/>
              </w:rPr>
              <w:t>
</w:t>
            </w:r>
            <w:r>
              <w:rPr>
                <w:rFonts w:ascii="Times New Roman"/>
                <w:b/>
                <w:i w:val="false"/>
                <w:color w:val="000000"/>
                <w:sz w:val="20"/>
              </w:rPr>
              <w:t>мониторингтің ЖИ-платформаларын қолдану есебінен ірі қалалардағы көлік кептелісі деңгейін төмендету 2026 жылы – кемінде 5 – 6 %, 2027 жылы – кемінде 10 –12 %, 2028 жылы – кемінде 20–25 %;</w:t>
            </w:r>
          </w:p>
          <w:p>
            <w:pPr>
              <w:spacing w:after="20"/>
              <w:ind w:left="20"/>
              <w:jc w:val="both"/>
            </w:pPr>
            <w:r>
              <w:rPr>
                <w:rFonts w:ascii="Times New Roman"/>
                <w:b/>
                <w:i w:val="false"/>
                <w:color w:val="000000"/>
                <w:sz w:val="20"/>
              </w:rPr>
              <w:t>
кестеге сәйкес орындалатын қоғамдық көлік рейстерінің үлесі 2026 жылы – кемінде 20 %, 2027 жылы – кемінде 40 %, 2028 жылы – кемінде 90 %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"Smart City" құру жөніндегі бастамаларды іске асыру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"Smart City" жобаларын іске асыру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ТКШ-ның цифрлық ашықтығын қамтамасыз ету үшін "Smart Turmys"-ты кеңейту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жаңартылған функционалы бар "Smart Turmys"-ты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 w:id="18"/>
          <w:p>
            <w:pPr>
              <w:spacing w:after="20"/>
              <w:ind w:left="20"/>
              <w:jc w:val="both"/>
            </w:pPr>
            <w:r>
              <w:rPr>
                <w:rFonts w:ascii="Times New Roman"/>
                <w:b w:val="false"/>
                <w:i w:val="false"/>
                <w:color w:val="000000"/>
                <w:sz w:val="20"/>
              </w:rPr>
              <w:t>
2028 жылғы</w:t>
            </w:r>
          </w:p>
          <w:bookmarkEnd w:id="18"/>
          <w:p>
            <w:pPr>
              <w:spacing w:after="20"/>
              <w:ind w:left="20"/>
              <w:jc w:val="both"/>
            </w:pPr>
            <w:r>
              <w:rPr>
                <w:rFonts w:ascii="Times New Roman"/>
                <w:b w:val="false"/>
                <w:i w:val="false"/>
                <w:color w:val="000000"/>
                <w:sz w:val="20"/>
              </w:rPr>
              <w:t>
маусым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 w:id="19"/>
          <w:p>
            <w:pPr>
              <w:spacing w:after="20"/>
              <w:ind w:left="20"/>
              <w:jc w:val="both"/>
            </w:pPr>
            <w:r>
              <w:rPr>
                <w:rFonts w:ascii="Times New Roman"/>
                <w:b w:val="false"/>
                <w:i w:val="false"/>
                <w:color w:val="000000"/>
                <w:sz w:val="20"/>
              </w:rPr>
              <w:t>
1500,00</w:t>
            </w:r>
          </w:p>
          <w:bookmarkEnd w:id="19"/>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 w:id="20"/>
          <w:p>
            <w:pPr>
              <w:spacing w:after="20"/>
              <w:ind w:left="20"/>
              <w:jc w:val="both"/>
            </w:pPr>
            <w:r>
              <w:rPr>
                <w:rFonts w:ascii="Times New Roman"/>
                <w:b w:val="false"/>
                <w:i w:val="false"/>
                <w:color w:val="000000"/>
                <w:sz w:val="20"/>
              </w:rPr>
              <w:t>
Жолдағы және қоғамдық қауіпсіздікті қамтамасыз ету үшін ЖИ қолданып және жедел ден қою тиімділігін арттыра отырып</w:t>
            </w:r>
          </w:p>
          <w:bookmarkEnd w:id="20"/>
          <w:p>
            <w:pPr>
              <w:spacing w:after="20"/>
              <w:ind w:left="20"/>
              <w:jc w:val="both"/>
            </w:pPr>
            <w:r>
              <w:rPr>
                <w:rFonts w:ascii="Times New Roman"/>
                <w:b w:val="false"/>
                <w:i w:val="false"/>
                <w:color w:val="000000"/>
                <w:sz w:val="20"/>
              </w:rPr>
              <w:t xml:space="preserve">
интеллектуалды басқару жүйелерін дамыту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жаңартылған сервис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 w:id="21"/>
          <w:p>
            <w:pPr>
              <w:spacing w:after="20"/>
              <w:ind w:left="20"/>
              <w:jc w:val="both"/>
            </w:pPr>
            <w:r>
              <w:rPr>
                <w:rFonts w:ascii="Times New Roman"/>
                <w:b w:val="false"/>
                <w:i w:val="false"/>
                <w:color w:val="000000"/>
                <w:sz w:val="20"/>
              </w:rPr>
              <w:t>
2028 жылғы</w:t>
            </w:r>
          </w:p>
          <w:bookmarkEnd w:id="21"/>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ІІМ, КМ, Қаржымині, ҰҚК (келісу бойынша), ЖИЦДМ, "Қазақтелеком" АҚ (келісу бойынша),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 w:id="22"/>
          <w:p>
            <w:pPr>
              <w:spacing w:after="20"/>
              <w:ind w:left="20"/>
              <w:jc w:val="both"/>
            </w:pPr>
            <w:r>
              <w:rPr>
                <w:rFonts w:ascii="Times New Roman"/>
                <w:b w:val="false"/>
                <w:i w:val="false"/>
                <w:color w:val="000000"/>
                <w:sz w:val="20"/>
              </w:rPr>
              <w:t>
200520,00</w:t>
            </w:r>
          </w:p>
          <w:bookmarkEnd w:id="22"/>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 ЖБ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Urban Digital Twin: аумақтық жоспарлаудың цифрлық құралдарын құру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 w:id="23"/>
          <w:p>
            <w:pPr>
              <w:spacing w:after="20"/>
              <w:ind w:left="20"/>
              <w:jc w:val="both"/>
            </w:pPr>
            <w:r>
              <w:rPr>
                <w:rFonts w:ascii="Times New Roman"/>
                <w:b w:val="false"/>
                <w:i w:val="false"/>
                <w:color w:val="000000"/>
                <w:sz w:val="20"/>
              </w:rPr>
              <w:t>
2028 жылғы</w:t>
            </w:r>
          </w:p>
          <w:bookmarkEnd w:id="23"/>
          <w:p>
            <w:pPr>
              <w:spacing w:after="20"/>
              <w:ind w:left="20"/>
              <w:jc w:val="both"/>
            </w:pPr>
            <w:r>
              <w:rPr>
                <w:rFonts w:ascii="Times New Roman"/>
                <w:b w:val="false"/>
                <w:i w:val="false"/>
                <w:color w:val="000000"/>
                <w:sz w:val="20"/>
              </w:rPr>
              <w:t>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 технологияларын қолдана отырып, өңірлердің цифрлық ахуалдық орталықтарын жаңғырту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жаңғыртылған ахуалдық орталықтар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 w:id="24"/>
          <w:p>
            <w:pPr>
              <w:spacing w:after="20"/>
              <w:ind w:left="20"/>
              <w:jc w:val="both"/>
            </w:pPr>
            <w:r>
              <w:rPr>
                <w:rFonts w:ascii="Times New Roman"/>
                <w:b w:val="false"/>
                <w:i w:val="false"/>
                <w:color w:val="000000"/>
                <w:sz w:val="20"/>
              </w:rPr>
              <w:t>
2028 жылғы</w:t>
            </w:r>
          </w:p>
          <w:bookmarkEnd w:id="24"/>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ТЖМ, ІІМ,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Телекоммуникациялық инфрақұрылымды және цифрлық байланысты дамыту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 w:id="25"/>
          <w:p>
            <w:pPr>
              <w:spacing w:after="20"/>
              <w:ind w:left="20"/>
              <w:jc w:val="both"/>
            </w:pPr>
            <w:r>
              <w:rPr>
                <w:rFonts w:ascii="Times New Roman"/>
                <w:b w:val="false"/>
                <w:i w:val="false"/>
                <w:color w:val="000000"/>
                <w:sz w:val="20"/>
              </w:rPr>
              <w:t>
2028 жылғы</w:t>
            </w:r>
          </w:p>
          <w:bookmarkEnd w:id="25"/>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ЖАО, байланыс операторлары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 w:id="26"/>
          <w:p>
            <w:pPr>
              <w:spacing w:after="20"/>
              <w:ind w:left="20"/>
              <w:jc w:val="both"/>
            </w:pPr>
            <w:r>
              <w:rPr>
                <w:rFonts w:ascii="Times New Roman"/>
                <w:b w:val="false"/>
                <w:i w:val="false"/>
                <w:color w:val="000000"/>
                <w:sz w:val="20"/>
              </w:rPr>
              <w:t>
338312,00</w:t>
            </w:r>
          </w:p>
          <w:bookmarkEnd w:id="26"/>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 w:id="27"/>
          <w:p>
            <w:pPr>
              <w:spacing w:after="20"/>
              <w:ind w:left="20"/>
              <w:jc w:val="both"/>
            </w:pPr>
            <w:r>
              <w:rPr>
                <w:rFonts w:ascii="Times New Roman"/>
                <w:b w:val="false"/>
                <w:i w:val="false"/>
                <w:color w:val="000000"/>
                <w:sz w:val="20"/>
              </w:rPr>
              <w:t>
РБ, БТҚ</w:t>
            </w:r>
          </w:p>
          <w:bookmarkEnd w:id="27"/>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1.4-кіші бағыт. Деректер негізіндегі мемлекеттік көрсетілетін қызметтер және атаулы әлеуметтік қолдау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Бастамашы-жоба 4. Мемлекеттік көрсетілетін қызметтер мен әлеуметтік қолдаудың цифрлық экожүйесі</w:t>
            </w:r>
          </w:p>
          <w:p>
            <w:pPr>
              <w:spacing w:after="20"/>
              <w:ind w:left="20"/>
              <w:jc w:val="both"/>
            </w:pPr>
          </w:p>
          <w:p>
            <w:pPr>
              <w:spacing w:after="20"/>
              <w:ind w:left="20"/>
              <w:jc w:val="both"/>
            </w:pPr>
            <w:r>
              <w:rPr>
                <w:rFonts w:ascii="Times New Roman"/>
                <w:b/>
                <w:i w:val="false"/>
                <w:color w:val="000000"/>
                <w:sz w:val="20"/>
              </w:rPr>
              <w:t>
</w:t>
            </w:r>
            <w:r>
              <w:rPr>
                <w:rFonts w:ascii="Times New Roman"/>
                <w:b/>
                <w:i w:val="false"/>
                <w:color w:val="000000"/>
                <w:sz w:val="20"/>
              </w:rPr>
              <w:t>Нысаналы индикаторлар:</w:t>
            </w:r>
          </w:p>
          <w:p>
            <w:pPr>
              <w:spacing w:after="20"/>
              <w:ind w:left="20"/>
              <w:jc w:val="both"/>
            </w:pPr>
            <w:r>
              <w:rPr>
                <w:rFonts w:ascii="Times New Roman"/>
                <w:b/>
                <w:i w:val="false"/>
                <w:color w:val="000000"/>
                <w:sz w:val="20"/>
              </w:rPr>
              <w:t>
</w:t>
            </w:r>
            <w:r>
              <w:rPr>
                <w:rFonts w:ascii="Times New Roman"/>
                <w:b/>
                <w:i w:val="false"/>
                <w:color w:val="000000"/>
                <w:sz w:val="20"/>
              </w:rPr>
              <w:t>жасанды интеллект технологияларын, проактивті сервистерді, автоматты қол қою тетіктерін және процестерді автоматтандыруды қолдана отырып трансформацияланған мемлекеттік көрсетілетін қызметтердің үлесі 2026 жылға – кемінде 4 %, 2027 жылға – кемінде 20 %, 2028 жылға – кемінде 40 %;</w:t>
            </w:r>
          </w:p>
          <w:p>
            <w:pPr>
              <w:spacing w:after="20"/>
              <w:ind w:left="20"/>
              <w:jc w:val="both"/>
            </w:pPr>
            <w:r>
              <w:rPr>
                <w:rFonts w:ascii="Times New Roman"/>
                <w:b/>
                <w:i w:val="false"/>
                <w:color w:val="000000"/>
                <w:sz w:val="20"/>
              </w:rPr>
              <w:t>
мемлекеттік қызметтер көрсетудің және әлеуметтік қолдау шараларының орташа уақытын қысқарту 2026 жылға – кемінде 20 %, 2027 жылға – кемінде 40 %, 2028 жылға – кемінде 50 %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eGov GPT әмбебап ЖИ-ассистентін құруға бағытталған шаралар кешенін қабылдау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eGov GPT әмбебап ЖИ-ассистентін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 w:id="28"/>
          <w:p>
            <w:pPr>
              <w:spacing w:after="20"/>
              <w:ind w:left="20"/>
              <w:jc w:val="both"/>
            </w:pPr>
            <w:r>
              <w:rPr>
                <w:rFonts w:ascii="Times New Roman"/>
                <w:b w:val="false"/>
                <w:i w:val="false"/>
                <w:color w:val="000000"/>
                <w:sz w:val="20"/>
              </w:rPr>
              <w:t>
ЖИЦДМ,</w:t>
            </w:r>
          </w:p>
          <w:bookmarkEnd w:id="28"/>
          <w:p>
            <w:pPr>
              <w:spacing w:after="20"/>
              <w:ind w:left="20"/>
              <w:jc w:val="both"/>
            </w:pPr>
            <w:r>
              <w:rPr>
                <w:rFonts w:ascii="Times New Roman"/>
                <w:b w:val="false"/>
                <w:i w:val="false"/>
                <w:color w:val="000000"/>
                <w:sz w:val="20"/>
              </w:rPr>
              <w:t>
"ҰАТ" АҚ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Халыққа қызмет көрсету орталықтарын өмірдегі қиын жағдайлар мен стандартты емес жағдайларды сүйемелдеуге бағдарланған халықтың цифрлық офистеріне трансформациялау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сервистік цифрлық офистер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 w:id="29"/>
          <w:p>
            <w:pPr>
              <w:spacing w:after="20"/>
              <w:ind w:left="20"/>
              <w:jc w:val="both"/>
            </w:pPr>
            <w:r>
              <w:rPr>
                <w:rFonts w:ascii="Times New Roman"/>
                <w:b w:val="false"/>
                <w:i w:val="false"/>
                <w:color w:val="000000"/>
                <w:sz w:val="20"/>
              </w:rPr>
              <w:t>
2026 жылғы</w:t>
            </w:r>
          </w:p>
          <w:bookmarkEnd w:id="29"/>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мемкорпорация (келісу бойынша),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Отбасының цифрлық картасын дамыту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жаңартылған функционал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 w:id="30"/>
          <w:p>
            <w:pPr>
              <w:spacing w:after="20"/>
              <w:ind w:left="20"/>
              <w:jc w:val="both"/>
            </w:pPr>
            <w:r>
              <w:rPr>
                <w:rFonts w:ascii="Times New Roman"/>
                <w:b w:val="false"/>
                <w:i w:val="false"/>
                <w:color w:val="000000"/>
                <w:sz w:val="20"/>
              </w:rPr>
              <w:t>
2027 жылғы</w:t>
            </w:r>
          </w:p>
          <w:bookmarkEnd w:id="30"/>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 w:id="31"/>
          <w:p>
            <w:pPr>
              <w:spacing w:after="20"/>
              <w:ind w:left="20"/>
              <w:jc w:val="both"/>
            </w:pPr>
            <w:r>
              <w:rPr>
                <w:rFonts w:ascii="Times New Roman"/>
                <w:b w:val="false"/>
                <w:i w:val="false"/>
                <w:color w:val="000000"/>
                <w:sz w:val="20"/>
              </w:rPr>
              <w:t>
Еңбекмині, ЖИЦДМ,</w:t>
            </w:r>
          </w:p>
          <w:bookmarkEnd w:id="31"/>
          <w:p>
            <w:pPr>
              <w:spacing w:after="20"/>
              <w:ind w:left="20"/>
              <w:jc w:val="both"/>
            </w:pPr>
            <w:r>
              <w:rPr>
                <w:rFonts w:ascii="Times New Roman"/>
                <w:b w:val="false"/>
                <w:i w:val="false"/>
                <w:color w:val="000000"/>
                <w:sz w:val="20"/>
              </w:rPr>
              <w:t>
"ҰАТ" АҚ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әлеуметтік қорғаудың бірыңғай цифрлық платформасын кеңінен қолдану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ендірілген қосымша модульдер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 w:id="32"/>
          <w:p>
            <w:pPr>
              <w:spacing w:after="20"/>
              <w:ind w:left="20"/>
              <w:jc w:val="both"/>
            </w:pPr>
            <w:r>
              <w:rPr>
                <w:rFonts w:ascii="Times New Roman"/>
                <w:b w:val="false"/>
                <w:i w:val="false"/>
                <w:color w:val="000000"/>
                <w:sz w:val="20"/>
              </w:rPr>
              <w:t>
2027 жылғы</w:t>
            </w:r>
          </w:p>
          <w:bookmarkEnd w:id="32"/>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Еңбекмині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әмиян" платформасы арқылы көрсетілетін мемлекеттік қолдау шараларын кеңейту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33"/>
          <w:p>
            <w:pPr>
              <w:spacing w:after="20"/>
              <w:ind w:left="20"/>
              <w:jc w:val="both"/>
            </w:pPr>
            <w:r>
              <w:rPr>
                <w:rFonts w:ascii="Times New Roman"/>
                <w:b w:val="false"/>
                <w:i w:val="false"/>
                <w:color w:val="000000"/>
                <w:sz w:val="20"/>
              </w:rPr>
              <w:t>
2027 жылғы</w:t>
            </w:r>
          </w:p>
          <w:bookmarkEnd w:id="33"/>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 w:id="34"/>
          <w:p>
            <w:pPr>
              <w:spacing w:after="20"/>
              <w:ind w:left="20"/>
              <w:jc w:val="both"/>
            </w:pPr>
            <w:r>
              <w:rPr>
                <w:rFonts w:ascii="Times New Roman"/>
                <w:b w:val="false"/>
                <w:i w:val="false"/>
                <w:color w:val="000000"/>
                <w:sz w:val="20"/>
              </w:rPr>
              <w:t>
ЖИЦДМ, Еңбекмині, ОМ, ҒЖБМ, ӨҚМ, СИМ, Қаржымині, ҚР ҰБ (келісу бойынша), ЖАО,</w:t>
            </w:r>
          </w:p>
          <w:bookmarkEnd w:id="34"/>
          <w:p>
            <w:pPr>
              <w:spacing w:after="20"/>
              <w:ind w:left="20"/>
              <w:jc w:val="both"/>
            </w:pPr>
            <w:r>
              <w:rPr>
                <w:rFonts w:ascii="Times New Roman"/>
                <w:b w:val="false"/>
                <w:i w:val="false"/>
                <w:color w:val="000000"/>
                <w:sz w:val="20"/>
              </w:rPr>
              <w:t>
"ҰАТ" АҚ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Қоғамдық маңызы бар көрсетілетін қызметтер тізбесін кеңейту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бұйрығы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 w:id="35"/>
          <w:p>
            <w:pPr>
              <w:spacing w:after="20"/>
              <w:ind w:left="20"/>
              <w:jc w:val="both"/>
            </w:pPr>
            <w:r>
              <w:rPr>
                <w:rFonts w:ascii="Times New Roman"/>
                <w:b w:val="false"/>
                <w:i w:val="false"/>
                <w:color w:val="000000"/>
                <w:sz w:val="20"/>
              </w:rPr>
              <w:t>
2027 жылғы</w:t>
            </w:r>
          </w:p>
          <w:bookmarkEnd w:id="35"/>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МҚІА (келісу бойынша), мүдделі МО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2-бағыт. Бизнес пен экономиканың мүддесі үшін цифрландыру және жасанды интеллектіні ендіру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2.1-кіші бағыт. Негізгі салалардың цифрлық трансформациясы</w:t>
            </w:r>
          </w:p>
          <w:p>
            <w:pPr>
              <w:spacing w:after="20"/>
              <w:ind w:left="20"/>
              <w:jc w:val="both"/>
            </w:pPr>
          </w:p>
          <w:p>
            <w:pPr>
              <w:spacing w:after="20"/>
              <w:ind w:left="20"/>
              <w:jc w:val="both"/>
            </w:pPr>
            <w:r>
              <w:rPr>
                <w:rFonts w:ascii="Times New Roman"/>
                <w:b/>
                <w:i w:val="false"/>
                <w:color w:val="000000"/>
                <w:sz w:val="20"/>
              </w:rPr>
              <w:t>
2029 жылдың соңына қарай базалық сценариймен салыстырғанда ЖІӨ-ге орта есеппен жыл сайын шамамен 1,5 п.т. көлемінде қосымша салым күтіледі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Бастамашы-жоба 5. Энергетика кешенін цифрландыру</w:t>
            </w:r>
          </w:p>
          <w:p>
            <w:pPr>
              <w:spacing w:after="20"/>
              <w:ind w:left="20"/>
              <w:jc w:val="both"/>
            </w:pPr>
          </w:p>
          <w:p>
            <w:pPr>
              <w:spacing w:after="20"/>
              <w:ind w:left="20"/>
              <w:jc w:val="both"/>
            </w:pPr>
            <w:r>
              <w:rPr>
                <w:rFonts w:ascii="Times New Roman"/>
                <w:b/>
                <w:i w:val="false"/>
                <w:color w:val="000000"/>
                <w:sz w:val="20"/>
              </w:rPr>
              <w:t>
</w:t>
            </w:r>
            <w:r>
              <w:rPr>
                <w:rFonts w:ascii="Times New Roman"/>
                <w:b/>
                <w:i w:val="false"/>
                <w:color w:val="000000"/>
                <w:sz w:val="20"/>
              </w:rPr>
              <w:t>Нысаналы индикаторлар:</w:t>
            </w:r>
          </w:p>
          <w:p>
            <w:pPr>
              <w:spacing w:after="20"/>
              <w:ind w:left="20"/>
              <w:jc w:val="both"/>
            </w:pPr>
            <w:r>
              <w:rPr>
                <w:rFonts w:ascii="Times New Roman"/>
                <w:b/>
                <w:i w:val="false"/>
                <w:color w:val="000000"/>
                <w:sz w:val="20"/>
              </w:rPr>
              <w:t>
</w:t>
            </w:r>
            <w:r>
              <w:rPr>
                <w:rFonts w:ascii="Times New Roman"/>
                <w:b/>
                <w:i w:val="false"/>
                <w:color w:val="000000"/>
                <w:sz w:val="20"/>
              </w:rPr>
              <w:t>жай-күйдің цифрлық мониторингімен және сенімділікті тәуекелге бағдарланған басқарумен қамтылған ОЭК негізгі активтерінің үлесі: 2026 жылы – кемінде 20 %, 2027 жылы – кемінде 50 %, 2028 жылы – кемінде 70 %;</w:t>
            </w:r>
          </w:p>
          <w:p>
            <w:pPr>
              <w:spacing w:after="20"/>
              <w:ind w:left="20"/>
              <w:jc w:val="both"/>
            </w:pPr>
            <w:r>
              <w:rPr>
                <w:rFonts w:ascii="Times New Roman"/>
                <w:b/>
                <w:i w:val="false"/>
                <w:color w:val="000000"/>
                <w:sz w:val="20"/>
              </w:rPr>
              <w:t>
біртұтас цифрлық қадағалаумен қамтылған энергетикалық ресурстардың басым тізбектерінің үлесі: 2026 жылы – кемінде 20 %, 2027 жылы – кемінде 60 %, 2028 жылы – қамту периметріндегі басым тізбектердің/операциялардың кемінде 80 %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Негізгі көрсеткіштерді ахуалдық мониторингтеу және салалық тәуекелдерді басқару үшін Energy Command Center цифрлық панелін ендіру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индикаторларды, тәуекел индикаторларын және резервтердің әзірлігі туралы деректерді қосу және пайдалану арқылы жүйені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36"/>
          <w:p>
            <w:pPr>
              <w:spacing w:after="20"/>
              <w:ind w:left="20"/>
              <w:jc w:val="both"/>
            </w:pPr>
            <w:r>
              <w:rPr>
                <w:rFonts w:ascii="Times New Roman"/>
                <w:b w:val="false"/>
                <w:i w:val="false"/>
                <w:color w:val="000000"/>
                <w:sz w:val="20"/>
              </w:rPr>
              <w:t>
2028 жылғы</w:t>
            </w:r>
          </w:p>
          <w:bookmarkEnd w:id="36"/>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 Қорғанысмині, ТЖМ, ҚазҰУ (келісу бойынша)</w:t>
                  </w:r>
                </w:p>
              </w:tc>
            </w:tr>
          </w:tbl>
          <w:p/>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Энергетикалық кешенді дамытудың интеграцияланған мастер-жоспарын қалыптастыру, инфрақұрылымдық және инвестициялық жобалардың мониторингі сондай-ақ ОЭК-де дағдарысты тәуекелдерді ерте анықтау және болжау үшін стратегиялық дамудың өзара байланысты Еnergy MasterPlan цифрлық жүйелер кешенін ендіру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жобаларды, цифрлық теңгерімдерді және аналитикалық сценарийлерді өзектілендіре отырып жүйелерді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37"/>
          <w:p>
            <w:pPr>
              <w:spacing w:after="20"/>
              <w:ind w:left="20"/>
              <w:jc w:val="both"/>
            </w:pPr>
            <w:r>
              <w:rPr>
                <w:rFonts w:ascii="Times New Roman"/>
                <w:b w:val="false"/>
                <w:i w:val="false"/>
                <w:color w:val="000000"/>
                <w:sz w:val="20"/>
              </w:rPr>
              <w:t>
2027 жылғы</w:t>
            </w:r>
          </w:p>
          <w:bookmarkEnd w:id="37"/>
          <w:p>
            <w:pPr>
              <w:spacing w:after="20"/>
              <w:ind w:left="20"/>
              <w:jc w:val="both"/>
            </w:pPr>
            <w:r>
              <w:rPr>
                <w:rFonts w:ascii="Times New Roman"/>
                <w:b w:val="false"/>
                <w:i w:val="false"/>
                <w:color w:val="000000"/>
                <w:sz w:val="20"/>
              </w:rPr>
              <w:t>
сәуір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 "KazEnergy" ЗТБ (келісу бойынша), "Самұрық-Қазына" ҰӘҚ" АҚ (келісу бойынша), ҚазҰУ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ОЭК дамуын болжау мен стратегиялық жоспарлауды басқаруды қамтамасыз ететін деректердің бірыңғай салалық моделін қалыптастыру үшін өзара байланысты Smart Data Energy цифрлық жүйелерінің кешенін ендіру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 мен ОЭК арасында меншік иелерін анықтай отырып және автоалмасумен деректер каталогын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38"/>
          <w:p>
            <w:pPr>
              <w:spacing w:after="20"/>
              <w:ind w:left="20"/>
              <w:jc w:val="both"/>
            </w:pPr>
            <w:r>
              <w:rPr>
                <w:rFonts w:ascii="Times New Roman"/>
                <w:b w:val="false"/>
                <w:i w:val="false"/>
                <w:color w:val="000000"/>
                <w:sz w:val="20"/>
              </w:rPr>
              <w:t>
2027 жылғы</w:t>
            </w:r>
          </w:p>
          <w:bookmarkEnd w:id="38"/>
          <w:p>
            <w:pPr>
              <w:spacing w:after="20"/>
              <w:ind w:left="20"/>
              <w:jc w:val="both"/>
            </w:pPr>
            <w:r>
              <w:rPr>
                <w:rFonts w:ascii="Times New Roman"/>
                <w:b w:val="false"/>
                <w:i w:val="false"/>
                <w:color w:val="000000"/>
                <w:sz w:val="20"/>
              </w:rPr>
              <w:t>
сәуір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 ЖИЦДМ, "KazEnergy" ЗТБ (келісу бойынша), "Самұрық-Қазына" ҰӘҚ" АҚ (келісу бойынша), ҚазҰУ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Баланстарды, объектілердің жай- күйін, жөндеу жұмыстарын, авариялықты, ЖҚЖ-дан өтуді және салалық тәуекелдердің бақылауды қоса алғанда, электр энергетикасы мен жылу энергетикасында модельдеуді мониторингтеу және болжау үшін өзара байланысты Digital Twin Energy цифрлық жүйелер кешенін ендіру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 баланстарды, болжамды модельдерді және тәуекелдер мониторингін қоса отырып, энергия секторының цифрлық егіздерін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 ЖИЦДМ, "Самұрық-Қазына" ҰӘҚ" АҚ (келісу бойынша), "KEGOC" АҚ (келісу бойынша), "Самұрық-Энерго" АҚ (келісу бойынша), ТМС (келісу бойынша), ҚазҰУ (келісу бойынша)</w:t>
                  </w:r>
                </w:p>
              </w:tc>
            </w:tr>
          </w:tbl>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63900,00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 секторының негізгі процестерін-өндіру мен тасымалдаудан бастап қайта өңдеуге, мұнай өнімдеріне, газбен жабдықтауға және мұнай-газ химиясына дейін мониторингтеу, модельдеу және болжау үшін Digital Twin Oil &amp; Gas ендіру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 баланстар, болжамдар және қадағалау  интеграцияланғанмұнай-газ кешенінің цифрлық егіздерін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 w:id="39"/>
          <w:p>
            <w:pPr>
              <w:spacing w:after="20"/>
              <w:ind w:left="20"/>
              <w:jc w:val="both"/>
            </w:pPr>
            <w:r>
              <w:rPr>
                <w:rFonts w:ascii="Times New Roman"/>
                <w:b w:val="false"/>
                <w:i w:val="false"/>
                <w:color w:val="000000"/>
                <w:sz w:val="20"/>
              </w:rPr>
              <w:t>
2028 жылғы</w:t>
            </w:r>
          </w:p>
          <w:bookmarkEnd w:id="39"/>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 ЖИЦДМ, "Самұрық-Қазына" ҰӘҚ" АҚ (келісу бойынша), "ҚазМұнайГаз" ҰК" АҚ, (келісу бойынша)  "QazaqGaz" ҰК" АҚ (келісу бойынша), ҚазҰУ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98700,00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Энергиямен жабдықтау сапасын мониторингілеуге энергетикалық қызметтердің ашықтығын арттыруға және ОЭК салаларында әлеуметтік тұрақтылықты қамтамасыз етуге бағытталған азаматтар мен бизнес үшін Smart Energy Apps цифрлық сервистер кешенін ендіру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ақпараттандырумен, жолданымдармен, хабарламалармен және мемлекеттік арналармен интеграцияланған цифрлық сервистерді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қазан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 ЖИЦДМ, ЖАО, "KazEnergy" ЗТБ (келісу бойынша), "Самұрық-Қазына" ҰӘҚ" АҚ (келісу бойынша), ҚазҰУ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ОЭК-нің киберфизикалық тұрақтылығы және маңызды энергетикалық инфрақұрылымды, АТ/ОТ-жүйелер мен салалық сервистерді кибер оқыс оқиғаларынан, технологиялық іркілістерден және өзге де дағдарысты тәуекелдерден қорғау саласындағы перспективалық әзірлемелерді дамыту үшін ACR Center құру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АӨК, киберполигон, әдістемелер, прототиптер мен регламенттерді ендіре отырып, ACR Center орталығын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 w:id="40"/>
          <w:p>
            <w:pPr>
              <w:spacing w:after="20"/>
              <w:ind w:left="20"/>
              <w:jc w:val="both"/>
            </w:pPr>
            <w:r>
              <w:rPr>
                <w:rFonts w:ascii="Times New Roman"/>
                <w:b w:val="false"/>
                <w:i w:val="false"/>
                <w:color w:val="000000"/>
                <w:sz w:val="20"/>
              </w:rPr>
              <w:t>
2027 жылғы</w:t>
            </w:r>
          </w:p>
          <w:bookmarkEnd w:id="40"/>
          <w:p>
            <w:pPr>
              <w:spacing w:after="20"/>
              <w:ind w:left="20"/>
              <w:jc w:val="both"/>
            </w:pPr>
            <w:r>
              <w:rPr>
                <w:rFonts w:ascii="Times New Roman"/>
                <w:b w:val="false"/>
                <w:i w:val="false"/>
                <w:color w:val="000000"/>
                <w:sz w:val="20"/>
              </w:rPr>
              <w:t>
қазан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 ЖИЦДМ, ҰҚК (келісу бойынша), ҚазҰУ (келісу бойынша), "Самұрық-Қазына" ҰӘҚ" АҚ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Farabi Energy Lab-ты R&amp;D-орталықтарының, зертханалардың, пилоттық полигондардың серіктес экожүйесі, жаңа энергетика саласындағы технологиялық бастамалар мен цифрлық шешімдерді сертификаттау платформасы ретінде құру және дамыту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R&amp;D бағдарламасы, зертханалары, полигондары және шешімдер сараптамасы бар Farabi Energy Lab-ты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41"/>
          <w:p>
            <w:pPr>
              <w:spacing w:after="20"/>
              <w:ind w:left="20"/>
              <w:jc w:val="both"/>
            </w:pPr>
            <w:r>
              <w:rPr>
                <w:rFonts w:ascii="Times New Roman"/>
                <w:b w:val="false"/>
                <w:i w:val="false"/>
                <w:color w:val="000000"/>
                <w:sz w:val="20"/>
              </w:rPr>
              <w:t>
2027 жылғы</w:t>
            </w:r>
          </w:p>
          <w:bookmarkEnd w:id="41"/>
          <w:p>
            <w:pPr>
              <w:spacing w:after="20"/>
              <w:ind w:left="20"/>
              <w:jc w:val="both"/>
            </w:pPr>
            <w:r>
              <w:rPr>
                <w:rFonts w:ascii="Times New Roman"/>
                <w:b w:val="false"/>
                <w:i w:val="false"/>
                <w:color w:val="000000"/>
                <w:sz w:val="20"/>
              </w:rPr>
              <w:t>
қазан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 ЖИЦДМ, ҚазҰУ (келісу бойынша), "Самұрық-Қазына" ҰӘҚ" АҚ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 цифрландыру, киберқауіпсіздік салалық деректерді басқару, сондай-ақ энергетика саласын стратегиялық және тәуекелге бағдарланған басқару саласындағы құзыреттерді дамыту бағытында кадрлар даярлау мен олардың біліктілігін арттырудың EnergyTech Academy экожүйесін құру және дамыту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ҚазҰУ СТҚО базасында білім беру бағдарламаларын, тағылымдамалар мен микробіліктіліктерді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42"/>
          <w:p>
            <w:pPr>
              <w:spacing w:after="20"/>
              <w:ind w:left="20"/>
              <w:jc w:val="both"/>
            </w:pPr>
            <w:r>
              <w:rPr>
                <w:rFonts w:ascii="Times New Roman"/>
                <w:b w:val="false"/>
                <w:i w:val="false"/>
                <w:color w:val="000000"/>
                <w:sz w:val="20"/>
              </w:rPr>
              <w:t>
2027 жылғы</w:t>
            </w:r>
          </w:p>
          <w:bookmarkEnd w:id="42"/>
          <w:p>
            <w:pPr>
              <w:spacing w:after="20"/>
              <w:ind w:left="20"/>
              <w:jc w:val="both"/>
            </w:pPr>
            <w:r>
              <w:rPr>
                <w:rFonts w:ascii="Times New Roman"/>
                <w:b w:val="false"/>
                <w:i w:val="false"/>
                <w:color w:val="000000"/>
                <w:sz w:val="20"/>
              </w:rPr>
              <w:t>
қазан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 ЖИЦДМ, ҚазҰУ (келісу бойынша), "Самұрық-Қазына" ҰӘҚ" АҚ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Отандық технологиялық бизнесті қолдау және дамыту үшін Powered by Farabi экожүйесін құру және дамыту цифрлық шешімдерді локализациялау, инновацияларды ынталандыру және отын-энергетикалық кешенге арналған АТ-шешімдердің ұлттық нарығын қалыптастыру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әзірлеушілер тізілімін қалыптастыра және пилоттарды жүргізе отырып, отандық АТ-шешімдерді қолдау тетіктерін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43"/>
          <w:p>
            <w:pPr>
              <w:spacing w:after="20"/>
              <w:ind w:left="20"/>
              <w:jc w:val="both"/>
            </w:pPr>
            <w:r>
              <w:rPr>
                <w:rFonts w:ascii="Times New Roman"/>
                <w:b w:val="false"/>
                <w:i w:val="false"/>
                <w:color w:val="000000"/>
                <w:sz w:val="20"/>
              </w:rPr>
              <w:t>
2027 жылғы</w:t>
            </w:r>
          </w:p>
          <w:bookmarkEnd w:id="43"/>
          <w:p>
            <w:pPr>
              <w:spacing w:after="20"/>
              <w:ind w:left="20"/>
              <w:jc w:val="both"/>
            </w:pPr>
            <w:r>
              <w:rPr>
                <w:rFonts w:ascii="Times New Roman"/>
                <w:b w:val="false"/>
                <w:i w:val="false"/>
                <w:color w:val="000000"/>
                <w:sz w:val="20"/>
              </w:rPr>
              <w:t>
қазан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 ЖИЦДМ, ҚазҰУ (келісу бойынша), "Самұрық-Қазына" ҰӘҚ" АҚ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Салалық жоспарды, цифрлық бастамалар тізілімін, ҚазҰУ СТҚО-ның сараптамалық рөлін, сараптамалық-архитектуралық кеңестерді және Stage-Gate регламентін бекіте отырып, ОЭК-ні цифрлық трансформациялау жобаларын басқарудың орталықтандырылған жүйесін қалыптастыру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салалық жоспарлар, цифрлық бастамалар тізілімі, ҚазҰУ СТҚО мәртебесі, кеңестердің құрамы және Stage-Gate регламенті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 w:id="44"/>
          <w:p>
            <w:pPr>
              <w:spacing w:after="20"/>
              <w:ind w:left="20"/>
              <w:jc w:val="both"/>
            </w:pPr>
            <w:r>
              <w:rPr>
                <w:rFonts w:ascii="Times New Roman"/>
                <w:b w:val="false"/>
                <w:i w:val="false"/>
                <w:color w:val="000000"/>
                <w:sz w:val="20"/>
              </w:rPr>
              <w:t>
2028 жылғы</w:t>
            </w:r>
          </w:p>
          <w:bookmarkEnd w:id="44"/>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 ЖИЦДМ, ҚазҰУ (келісу бойынша), "Самұрық-Қазына" ҰӘҚ" АҚ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АТ/ОТ-инфрақұрылымының ақпараттық деректер жүйелерінің ағымдағы жай-күйіне және ОЭК объектілерінің киберфизикалық қорғалуына кешенді As Is диагностика жүргізу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 Is есептерін бекіту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45"/>
          <w:p>
            <w:pPr>
              <w:spacing w:after="20"/>
              <w:ind w:left="20"/>
              <w:jc w:val="both"/>
            </w:pPr>
            <w:r>
              <w:rPr>
                <w:rFonts w:ascii="Times New Roman"/>
                <w:b w:val="false"/>
                <w:i w:val="false"/>
                <w:color w:val="000000"/>
                <w:sz w:val="20"/>
              </w:rPr>
              <w:t>
2027 жылғы</w:t>
            </w:r>
          </w:p>
          <w:bookmarkEnd w:id="45"/>
          <w:p>
            <w:pPr>
              <w:spacing w:after="20"/>
              <w:ind w:left="20"/>
              <w:jc w:val="both"/>
            </w:pPr>
            <w:r>
              <w:rPr>
                <w:rFonts w:ascii="Times New Roman"/>
                <w:b w:val="false"/>
                <w:i w:val="false"/>
                <w:color w:val="000000"/>
                <w:sz w:val="20"/>
              </w:rPr>
              <w:t>
қаңтар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 ЖИЦДМ, ҚазҰУ (келісу бойынша), "Самұрық-Қазына" ҰӘҚ" АҚ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АКИ АҚ деректерінің ақпараттық жүйелері және цифрлық өнімдерді, ОЭК объектілерін мемлекеттік платформалармен интеграциялау үшін нысаналы To Be архитектурасын бекіту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To Be архитектурасы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46"/>
          <w:p>
            <w:pPr>
              <w:spacing w:after="20"/>
              <w:ind w:left="20"/>
              <w:jc w:val="both"/>
            </w:pPr>
            <w:r>
              <w:rPr>
                <w:rFonts w:ascii="Times New Roman"/>
                <w:b w:val="false"/>
                <w:i w:val="false"/>
                <w:color w:val="000000"/>
                <w:sz w:val="20"/>
              </w:rPr>
              <w:t>
2027 жылғы</w:t>
            </w:r>
          </w:p>
          <w:bookmarkEnd w:id="46"/>
          <w:p>
            <w:pPr>
              <w:spacing w:after="20"/>
              <w:ind w:left="20"/>
              <w:jc w:val="both"/>
            </w:pPr>
            <w:r>
              <w:rPr>
                <w:rFonts w:ascii="Times New Roman"/>
                <w:b w:val="false"/>
                <w:i w:val="false"/>
                <w:color w:val="000000"/>
                <w:sz w:val="20"/>
              </w:rPr>
              <w:t>
сәуір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 ЖИЦДМ, ҚазҰУ (келісу бойынша), "Самұрық-Қазына" ҰӘҚ" АҚ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Қаржыландыруды валидациялауды іріктеу және ОЭК-ге басым ЖИ-модельдерді ендіру үшін AI for Energy салалық контурын қалыптастыру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ЖИ-модельдер тізілімі, басым ЖИ-жобалар тізбесі, ендіру тәртібі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47"/>
          <w:p>
            <w:pPr>
              <w:spacing w:after="20"/>
              <w:ind w:left="20"/>
              <w:jc w:val="both"/>
            </w:pPr>
            <w:r>
              <w:rPr>
                <w:rFonts w:ascii="Times New Roman"/>
                <w:b w:val="false"/>
                <w:i w:val="false"/>
                <w:color w:val="000000"/>
                <w:sz w:val="20"/>
              </w:rPr>
              <w:t>
2028 жылғы</w:t>
            </w:r>
          </w:p>
          <w:bookmarkEnd w:id="47"/>
          <w:p>
            <w:pPr>
              <w:spacing w:after="20"/>
              <w:ind w:left="20"/>
              <w:jc w:val="both"/>
            </w:pPr>
            <w:r>
              <w:rPr>
                <w:rFonts w:ascii="Times New Roman"/>
                <w:b w:val="false"/>
                <w:i w:val="false"/>
                <w:color w:val="000000"/>
                <w:sz w:val="20"/>
              </w:rPr>
              <w:t>
қараша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 ЖИЦДМ, ҚазҰУ (келісу бойынша), "Самұрық-Қазына" ҰӘҚ" АҚ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ОЭК-де цифрлық егіздерді, ЖИ-модельдерді, киберфизикалық қауіпсіздік жүйелерін, тәуекел бейіндерін мониторингтеу және азаматтар мен бизнестің өтініштерін өңдеу сервистерін пилоттық режимде іске асыру және тәжірибелік-өнеркәсіптік сынақтан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48"/>
          <w:p>
            <w:pPr>
              <w:spacing w:after="20"/>
              <w:ind w:left="20"/>
              <w:jc w:val="both"/>
            </w:pPr>
            <w:r>
              <w:rPr>
                <w:rFonts w:ascii="Times New Roman"/>
                <w:b w:val="false"/>
                <w:i w:val="false"/>
                <w:color w:val="000000"/>
                <w:sz w:val="20"/>
              </w:rPr>
              <w:t>
2027 жылғы</w:t>
            </w:r>
          </w:p>
          <w:bookmarkEnd w:id="48"/>
          <w:p>
            <w:pPr>
              <w:spacing w:after="20"/>
              <w:ind w:left="20"/>
              <w:jc w:val="both"/>
            </w:pPr>
            <w:r>
              <w:rPr>
                <w:rFonts w:ascii="Times New Roman"/>
                <w:b w:val="false"/>
                <w:i w:val="false"/>
                <w:color w:val="000000"/>
                <w:sz w:val="20"/>
              </w:rPr>
              <w:t>
қазан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 ЖИЦДМ, ЖАО, ҚазҰУ (келісу бойынша), "Самұрық-Қазына" ҰӘҚ" АҚ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Цифрлық энергетикалық жүйенің, салалық стандарттардың, ОЭК субъектілерін цифрландырудың үлгілік стратегияларының және киберфизикалық оқыс оқиғаларға ден қою алгоритмдерінің ақ кітабын қоса алғанда, ОЭК-ні цифрлық трансформациялаудың нормативтік және әдіснамалық базасын қалыптастыру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 w:id="49"/>
          <w:p>
            <w:pPr>
              <w:spacing w:after="20"/>
              <w:ind w:left="20"/>
              <w:jc w:val="both"/>
            </w:pPr>
            <w:r>
              <w:rPr>
                <w:rFonts w:ascii="Times New Roman"/>
                <w:b w:val="false"/>
                <w:i w:val="false"/>
                <w:color w:val="000000"/>
                <w:sz w:val="20"/>
              </w:rPr>
              <w:t>
стандарттар, нормативтік және әдіснамалық құжаттар пакетін бекіту</w:t>
            </w:r>
          </w:p>
          <w:bookmarkEnd w:id="49"/>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 w:id="50"/>
          <w:p>
            <w:pPr>
              <w:spacing w:after="20"/>
              <w:ind w:left="20"/>
              <w:jc w:val="both"/>
            </w:pPr>
            <w:r>
              <w:rPr>
                <w:rFonts w:ascii="Times New Roman"/>
                <w:b w:val="false"/>
                <w:i w:val="false"/>
                <w:color w:val="000000"/>
                <w:sz w:val="20"/>
              </w:rPr>
              <w:t>
2028 жылғы</w:t>
            </w:r>
          </w:p>
          <w:bookmarkEnd w:id="50"/>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 ЖИЦДМ, СИМ, ҚазҰУ (келісу бойынша), "Самұрық-Қазына" ҰӘҚ" АҚ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Инвестициялық бағдарламалар, тарифтік реттеу және жер қойнауын пайдаланушылардың ҒЗТКЖ-ға қаражат жіберу жөніндегі міндеттемелері арқылы цифрлық стратегияларды ЭМ-мен алдын ала келісе отырып, ОЭК-нің цифрлық жобаларын қаржыландыру тетігін қалыптастыру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талаптарды бекіту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51"/>
          <w:p>
            <w:pPr>
              <w:spacing w:after="20"/>
              <w:ind w:left="20"/>
              <w:jc w:val="both"/>
            </w:pPr>
            <w:r>
              <w:rPr>
                <w:rFonts w:ascii="Times New Roman"/>
                <w:b w:val="false"/>
                <w:i w:val="false"/>
                <w:color w:val="000000"/>
                <w:sz w:val="20"/>
              </w:rPr>
              <w:t>
2027 жылғы</w:t>
            </w:r>
          </w:p>
          <w:bookmarkEnd w:id="51"/>
          <w:p>
            <w:pPr>
              <w:spacing w:after="20"/>
              <w:ind w:left="20"/>
              <w:jc w:val="both"/>
            </w:pPr>
            <w:r>
              <w:rPr>
                <w:rFonts w:ascii="Times New Roman"/>
                <w:b w:val="false"/>
                <w:i w:val="false"/>
                <w:color w:val="000000"/>
                <w:sz w:val="20"/>
              </w:rPr>
              <w:t>
сәуір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 ҰЭМ, ЖИЦДМ, "Astana Hub" ДКҚ (келісу бойынша), ҚазҰУ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Smart Data Energy платформасымен және мемлекеттік дерекқорлармен интеграциялай отырып, ОЭК-де цифрлық егіздерді, цифрлық мониторингті, киберқауіпсіздік құралдарын және ЖИ-шешімдерді өнеркәсіпте кеңінен қолдануды қамтамасыз ету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52"/>
          <w:p>
            <w:pPr>
              <w:spacing w:after="20"/>
              <w:ind w:left="20"/>
              <w:jc w:val="both"/>
            </w:pPr>
            <w:r>
              <w:rPr>
                <w:rFonts w:ascii="Times New Roman"/>
                <w:b w:val="false"/>
                <w:i w:val="false"/>
                <w:color w:val="000000"/>
                <w:sz w:val="20"/>
              </w:rPr>
              <w:t>
2027 жылғы</w:t>
            </w:r>
          </w:p>
          <w:bookmarkEnd w:id="52"/>
          <w:p>
            <w:pPr>
              <w:spacing w:after="20"/>
              <w:ind w:left="20"/>
              <w:jc w:val="both"/>
            </w:pPr>
            <w:r>
              <w:rPr>
                <w:rFonts w:ascii="Times New Roman"/>
                <w:b w:val="false"/>
                <w:i w:val="false"/>
                <w:color w:val="000000"/>
                <w:sz w:val="20"/>
              </w:rPr>
              <w:t>
сәуір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 ЖИЦДМ, ҚазҰУ (келісу бойынша), "Самұрық-Қазына" ҰӘҚ" АҚ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ОЭК субъектілерінің цифрлық өнімдерді іске асыру және тәуекелдерді басқару тиімділігінің цифрлық кемелденуін бағалаудың KPI мониторинг жүйесін ендіру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цифрландыру стратегиясының тиімділігін бағалау әдістемесі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53"/>
          <w:p>
            <w:pPr>
              <w:spacing w:after="20"/>
              <w:ind w:left="20"/>
              <w:jc w:val="both"/>
            </w:pPr>
            <w:r>
              <w:rPr>
                <w:rFonts w:ascii="Times New Roman"/>
                <w:b w:val="false"/>
                <w:i w:val="false"/>
                <w:color w:val="000000"/>
                <w:sz w:val="20"/>
              </w:rPr>
              <w:t>
2027 жылғы</w:t>
            </w:r>
          </w:p>
          <w:bookmarkEnd w:id="53"/>
          <w:p>
            <w:pPr>
              <w:spacing w:after="20"/>
              <w:ind w:left="20"/>
              <w:jc w:val="both"/>
            </w:pPr>
            <w:r>
              <w:rPr>
                <w:rFonts w:ascii="Times New Roman"/>
                <w:b w:val="false"/>
                <w:i w:val="false"/>
                <w:color w:val="000000"/>
                <w:sz w:val="20"/>
              </w:rPr>
              <w:t>
сәуір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 ЖИЦДМ, ҚазҰУ (келісу бойынша), "Самұрық-Қазына" ҰӘҚ" АҚ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ОЭК цифрлық өнімдерінің өзгерістерін, коммуникациясын, оларды оқытуды және пайдаланушылық қолдауды басқару жүйесін ендіру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коммуникациялық және оқу жоспарларындағы өзгерістерді басқару бағдарламасы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 w:id="54"/>
          <w:p>
            <w:pPr>
              <w:spacing w:after="20"/>
              <w:ind w:left="20"/>
              <w:jc w:val="both"/>
            </w:pPr>
            <w:r>
              <w:rPr>
                <w:rFonts w:ascii="Times New Roman"/>
                <w:b w:val="false"/>
                <w:i w:val="false"/>
                <w:color w:val="000000"/>
                <w:sz w:val="20"/>
              </w:rPr>
              <w:t>
2027 жылғы</w:t>
            </w:r>
          </w:p>
          <w:bookmarkEnd w:id="54"/>
          <w:p>
            <w:pPr>
              <w:spacing w:after="20"/>
              <w:ind w:left="20"/>
              <w:jc w:val="both"/>
            </w:pPr>
            <w:r>
              <w:rPr>
                <w:rFonts w:ascii="Times New Roman"/>
                <w:b w:val="false"/>
                <w:i w:val="false"/>
                <w:color w:val="000000"/>
                <w:sz w:val="20"/>
              </w:rPr>
              <w:t>
сәуір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 ҚазҰУ, (келісу бойынша) "Самұрық-Қазына" ҰӘҚ" АҚ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Бастамашы-жоба 6. Өнеркәсіпті және құрылысты цифрландыру</w:t>
            </w:r>
          </w:p>
          <w:p>
            <w:pPr>
              <w:spacing w:after="20"/>
              <w:ind w:left="20"/>
              <w:jc w:val="both"/>
            </w:pPr>
          </w:p>
          <w:p>
            <w:pPr>
              <w:spacing w:after="20"/>
              <w:ind w:left="20"/>
              <w:jc w:val="both"/>
            </w:pPr>
            <w:r>
              <w:rPr>
                <w:rFonts w:ascii="Times New Roman"/>
                <w:b/>
                <w:i w:val="false"/>
                <w:color w:val="000000"/>
                <w:sz w:val="20"/>
              </w:rPr>
              <w:t>
</w:t>
            </w:r>
            <w:r>
              <w:rPr>
                <w:rFonts w:ascii="Times New Roman"/>
                <w:b/>
                <w:i w:val="false"/>
                <w:color w:val="000000"/>
                <w:sz w:val="20"/>
              </w:rPr>
              <w:t>Нысаналы индикаторлар:</w:t>
            </w:r>
          </w:p>
          <w:p>
            <w:pPr>
              <w:spacing w:after="20"/>
              <w:ind w:left="20"/>
              <w:jc w:val="both"/>
            </w:pPr>
            <w:r>
              <w:rPr>
                <w:rFonts w:ascii="Times New Roman"/>
                <w:b/>
                <w:i w:val="false"/>
                <w:color w:val="000000"/>
                <w:sz w:val="20"/>
              </w:rPr>
              <w:t>
</w:t>
            </w:r>
            <w:r>
              <w:rPr>
                <w:rFonts w:ascii="Times New Roman"/>
                <w:b/>
                <w:i w:val="false"/>
                <w:color w:val="000000"/>
                <w:sz w:val="20"/>
              </w:rPr>
              <w:t>өңдеу өнеркәсібіндегі еңбек өнімділігінің жыл сайын өсуі шамамен 5 –7 %;</w:t>
            </w:r>
          </w:p>
          <w:p>
            <w:pPr>
              <w:spacing w:after="20"/>
              <w:ind w:left="20"/>
              <w:jc w:val="both"/>
            </w:pPr>
            <w:r>
              <w:rPr>
                <w:rFonts w:ascii="Times New Roman"/>
                <w:b/>
                <w:i w:val="false"/>
                <w:color w:val="000000"/>
                <w:sz w:val="20"/>
              </w:rPr>
              <w:t>
</w:t>
            </w:r>
            <w:r>
              <w:rPr>
                <w:rFonts w:ascii="Times New Roman"/>
                <w:b/>
                <w:i w:val="false"/>
                <w:color w:val="000000"/>
                <w:sz w:val="20"/>
              </w:rPr>
              <w:t>геологиялық барлау және жер қойнауын пайдалану саласына жеке инвестициялар көлемінің өсуі, 2027 жылға – кемінде 15 %, 2028 жылға – кемінде 30 %;</w:t>
            </w:r>
          </w:p>
          <w:p>
            <w:pPr>
              <w:spacing w:after="20"/>
              <w:ind w:left="20"/>
              <w:jc w:val="both"/>
            </w:pPr>
            <w:r>
              <w:rPr>
                <w:rFonts w:ascii="Times New Roman"/>
                <w:b/>
                <w:i w:val="false"/>
                <w:color w:val="000000"/>
                <w:sz w:val="20"/>
              </w:rPr>
              <w:t>
құрылыс объектілерінің өмірлік циклінің цифрлық контурында сүйемелденетін техникалық күрделі жаңа құрылыс объектілерінің үлесі, 2026 жылға – кемінде 25 %, 2027 жылға – кемінде 70 %, 2028 жылға – кемінде 100 %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Жобалауға арналған бірыңғай ортаны (BIM) құру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BIM-технологияларды ендіру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55"/>
          <w:p>
            <w:pPr>
              <w:spacing w:after="20"/>
              <w:ind w:left="20"/>
              <w:jc w:val="both"/>
            </w:pPr>
            <w:r>
              <w:rPr>
                <w:rFonts w:ascii="Times New Roman"/>
                <w:b w:val="false"/>
                <w:i w:val="false"/>
                <w:color w:val="000000"/>
                <w:sz w:val="20"/>
              </w:rPr>
              <w:t>
2028 жылғы</w:t>
            </w:r>
          </w:p>
          <w:bookmarkEnd w:id="55"/>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 мүдделі МО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56"/>
          <w:p>
            <w:pPr>
              <w:spacing w:after="20"/>
              <w:ind w:left="20"/>
              <w:jc w:val="both"/>
            </w:pPr>
            <w:r>
              <w:rPr>
                <w:rFonts w:ascii="Times New Roman"/>
                <w:b w:val="false"/>
                <w:i w:val="false"/>
                <w:color w:val="000000"/>
                <w:sz w:val="20"/>
              </w:rPr>
              <w:t>
3000,00</w:t>
            </w:r>
          </w:p>
          <w:bookmarkEnd w:id="56"/>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Ұлттық цифрлық өнеркәсіп жүйесін (ҰЦӨЖ) құру және пайдалануға ендіру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ҰЦӨЖ-ды пайдалануға беру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57"/>
          <w:p>
            <w:pPr>
              <w:spacing w:after="20"/>
              <w:ind w:left="20"/>
              <w:jc w:val="both"/>
            </w:pPr>
            <w:r>
              <w:rPr>
                <w:rFonts w:ascii="Times New Roman"/>
                <w:b w:val="false"/>
                <w:i w:val="false"/>
                <w:color w:val="000000"/>
                <w:sz w:val="20"/>
              </w:rPr>
              <w:t>
ӨҚМ, мүдделі МО</w:t>
            </w:r>
          </w:p>
          <w:bookmarkEnd w:id="57"/>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 w:id="58"/>
          <w:p>
            <w:pPr>
              <w:spacing w:after="20"/>
              <w:ind w:left="20"/>
              <w:jc w:val="both"/>
            </w:pPr>
            <w:r>
              <w:rPr>
                <w:rFonts w:ascii="Times New Roman"/>
                <w:b w:val="false"/>
                <w:i w:val="false"/>
                <w:color w:val="000000"/>
                <w:sz w:val="20"/>
              </w:rPr>
              <w:t>
1000,00</w:t>
            </w:r>
          </w:p>
          <w:bookmarkEnd w:id="58"/>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қойнауын пайдаланудың кеңейтілген ЖИ-геоталдау функционалы бар бірыңғай платформасын дамыту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 w:id="59"/>
          <w:p>
            <w:pPr>
              <w:spacing w:after="20"/>
              <w:ind w:left="20"/>
              <w:jc w:val="both"/>
            </w:pPr>
            <w:r>
              <w:rPr>
                <w:rFonts w:ascii="Times New Roman"/>
                <w:b w:val="false"/>
                <w:i w:val="false"/>
                <w:color w:val="000000"/>
                <w:sz w:val="20"/>
              </w:rPr>
              <w:t>
2028 жылғы</w:t>
            </w:r>
          </w:p>
          <w:bookmarkEnd w:id="59"/>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 w:id="60"/>
          <w:p>
            <w:pPr>
              <w:spacing w:after="20"/>
              <w:ind w:left="20"/>
              <w:jc w:val="both"/>
            </w:pPr>
            <w:r>
              <w:rPr>
                <w:rFonts w:ascii="Times New Roman"/>
                <w:b w:val="false"/>
                <w:i w:val="false"/>
                <w:color w:val="000000"/>
                <w:sz w:val="20"/>
              </w:rPr>
              <w:t>
ӨҚМ, мүдделі МО</w:t>
            </w:r>
          </w:p>
          <w:bookmarkEnd w:id="60"/>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 w:id="61"/>
          <w:p>
            <w:pPr>
              <w:spacing w:after="20"/>
              <w:ind w:left="20"/>
              <w:jc w:val="both"/>
            </w:pPr>
            <w:r>
              <w:rPr>
                <w:rFonts w:ascii="Times New Roman"/>
                <w:b w:val="false"/>
                <w:i w:val="false"/>
                <w:color w:val="000000"/>
                <w:sz w:val="20"/>
              </w:rPr>
              <w:t>
3000,00</w:t>
            </w:r>
          </w:p>
          <w:bookmarkEnd w:id="61"/>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Бастамашы-жоба 7. Көлікті және логистиканы цифрландыру</w:t>
            </w:r>
          </w:p>
          <w:p>
            <w:pPr>
              <w:spacing w:after="20"/>
              <w:ind w:left="20"/>
              <w:jc w:val="both"/>
            </w:pPr>
          </w:p>
          <w:p>
            <w:pPr>
              <w:spacing w:after="20"/>
              <w:ind w:left="20"/>
              <w:jc w:val="both"/>
            </w:pPr>
            <w:r>
              <w:rPr>
                <w:rFonts w:ascii="Times New Roman"/>
                <w:b/>
                <w:i w:val="false"/>
                <w:color w:val="000000"/>
                <w:sz w:val="20"/>
              </w:rPr>
              <w:t xml:space="preserve">Нысаналы индикаторлар: </w:t>
            </w:r>
          </w:p>
          <w:p>
            <w:pPr>
              <w:spacing w:after="20"/>
              <w:ind w:left="20"/>
              <w:jc w:val="both"/>
            </w:pPr>
            <w:r>
              <w:rPr>
                <w:rFonts w:ascii="Times New Roman"/>
                <w:b/>
                <w:i w:val="false"/>
                <w:color w:val="000000"/>
                <w:sz w:val="20"/>
              </w:rPr>
              <w:t xml:space="preserve">бірінші толқындағы басым өткізу пункттерінде жүк автокөлік құралдарының басым өткізу пункттерінен өтуінің орташа уақыты 30 минуттан аспайды; </w:t>
            </w:r>
          </w:p>
          <w:p>
            <w:pPr>
              <w:spacing w:after="20"/>
              <w:ind w:left="20"/>
              <w:jc w:val="both"/>
            </w:pPr>
            <w:r>
              <w:rPr>
                <w:rFonts w:ascii="Times New Roman"/>
                <w:b/>
                <w:i w:val="false"/>
                <w:color w:val="000000"/>
                <w:sz w:val="20"/>
              </w:rPr>
              <w:t>цифрлық көлік паспорты және біртұтас бақылауы бар Smart Cargo сүйемелденетін басым жүк тасымалының үлесі 2026 жылға – кемінде 20 %, 2027 жылға – кемінде 60 %, 2028 жылға – Smart Cargo периметрінде басым жүк тасымалының кемінде 80 %-ы;</w:t>
            </w:r>
          </w:p>
          <w:p>
            <w:pPr>
              <w:spacing w:after="20"/>
              <w:ind w:left="20"/>
              <w:jc w:val="both"/>
            </w:pPr>
            <w:r>
              <w:rPr>
                <w:rFonts w:ascii="Times New Roman"/>
                <w:b/>
                <w:i w:val="false"/>
                <w:color w:val="000000"/>
                <w:sz w:val="20"/>
              </w:rPr>
              <w:t>
интеллектуалды көлік аналитикасымен қамтылған өткізу пункттері мен мультимодальды тораптардың басым көлік дәліздерінің үлесі, 2026 жылы – кемінде 20 %, 2027 жылы – кемінде 60 %, 2028 жылы – басым дәліздер мен тораптардың кемінде 80 %-ы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Барлық электрондық ілеспе және рұқсат беру құжаттарына бірыңғай қол жеткізуді, кедендік шекаралық санитариялық және фитосанитариялық рәсімдерді бірыңғай цифрлық процеске біріктіруді толық қамтамасыз ету бөлігінде республикалық және халықаралық қатынаста Smart Cargo транзиті мен жүк тасымалдарының бірыңғай цифрлық жүйесін дамыту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Smart Cargo цифрлық жүйелері базасында функционалды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62"/>
          <w:p>
            <w:pPr>
              <w:spacing w:after="20"/>
              <w:ind w:left="20"/>
              <w:jc w:val="both"/>
            </w:pPr>
            <w:r>
              <w:rPr>
                <w:rFonts w:ascii="Times New Roman"/>
                <w:b w:val="false"/>
                <w:i w:val="false"/>
                <w:color w:val="000000"/>
                <w:sz w:val="20"/>
              </w:rPr>
              <w:t>
2028 жылғы</w:t>
            </w:r>
          </w:p>
          <w:bookmarkEnd w:id="62"/>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 ЖИЦДМ, Қаржымині, ІІМ, "ҚТЖ" ҰК" АҚ (келісу бойынша), АШМ, ДСМ, ӨҚМ, ҰҚК ШҚ (келісу бойынша), мүдделі МО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Қолданыстағы цифрлық жүйелерді шоғырландыруды, салалық "деректер көлін" қалыптастыруды, аналитика мен ЖИ технологияларын қолдануды есепке ала отырып, бірыңғай зияткерлік көлік жүйесін (e-kolik) ендіру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жүйе базасында зияткерлік көлік жүйесін (e-kolik)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63"/>
          <w:p>
            <w:pPr>
              <w:spacing w:after="20"/>
              <w:ind w:left="20"/>
              <w:jc w:val="both"/>
            </w:pPr>
            <w:r>
              <w:rPr>
                <w:rFonts w:ascii="Times New Roman"/>
                <w:b w:val="false"/>
                <w:i w:val="false"/>
                <w:color w:val="000000"/>
                <w:sz w:val="20"/>
              </w:rPr>
              <w:t>
2028 жылғы</w:t>
            </w:r>
          </w:p>
          <w:bookmarkEnd w:id="63"/>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 ЖИЦДМ, Қаржымині, "ҚТЖ" ҰК" АҚ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64"/>
          <w:p>
            <w:pPr>
              <w:spacing w:after="20"/>
              <w:ind w:left="20"/>
              <w:jc w:val="both"/>
            </w:pPr>
            <w:r>
              <w:rPr>
                <w:rFonts w:ascii="Times New Roman"/>
                <w:b w:val="false"/>
                <w:i w:val="false"/>
                <w:color w:val="000000"/>
                <w:sz w:val="20"/>
              </w:rPr>
              <w:t>
7890,00</w:t>
            </w:r>
          </w:p>
          <w:bookmarkEnd w:id="64"/>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Бастамашы-жоба 8. АӨК-ні цифрландыру</w:t>
            </w:r>
          </w:p>
          <w:p>
            <w:pPr>
              <w:spacing w:after="20"/>
              <w:ind w:left="20"/>
              <w:jc w:val="both"/>
            </w:pPr>
          </w:p>
          <w:p>
            <w:pPr>
              <w:spacing w:after="20"/>
              <w:ind w:left="20"/>
              <w:jc w:val="both"/>
            </w:pPr>
            <w:r>
              <w:rPr>
                <w:rFonts w:ascii="Times New Roman"/>
                <w:b/>
                <w:i w:val="false"/>
                <w:color w:val="000000"/>
                <w:sz w:val="20"/>
              </w:rPr>
              <w:t xml:space="preserve">Нысаналы индикаторлар: </w:t>
            </w:r>
          </w:p>
          <w:p>
            <w:pPr>
              <w:spacing w:after="20"/>
              <w:ind w:left="20"/>
              <w:jc w:val="both"/>
            </w:pPr>
            <w:r>
              <w:rPr>
                <w:rFonts w:ascii="Times New Roman"/>
                <w:b/>
                <w:i w:val="false"/>
                <w:color w:val="000000"/>
                <w:sz w:val="20"/>
              </w:rPr>
              <w:t>АӨК-ні цифрлық трансформациялау есебінен ауыл шаруашылығы өндірушілерінің тиімділігін арттыру, оның ішінде субсидия алушылардың жалпы өнімінің сол өңірдегі ұқсас шаруашылықтардың бақылау тобымен салыстырғанда өсіру, 2026 жылға – кемінде 1 %, 2027 жылға – кемінде 2 %, 2028 жылға – кемінде 3-5 %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АӨК-нің бірыңғай цифрлық платформасын (Digital Agro Platform) және шаруашылықтың цифрлық профилін дамыту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65"/>
          <w:p>
            <w:pPr>
              <w:spacing w:after="20"/>
              <w:ind w:left="20"/>
              <w:jc w:val="both"/>
            </w:pPr>
            <w:r>
              <w:rPr>
                <w:rFonts w:ascii="Times New Roman"/>
                <w:b w:val="false"/>
                <w:i w:val="false"/>
                <w:color w:val="000000"/>
                <w:sz w:val="20"/>
              </w:rPr>
              <w:t>
2028 жылғы</w:t>
            </w:r>
          </w:p>
          <w:bookmarkEnd w:id="65"/>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 ЖИЦДМ,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Өсімдік шаруашылығында цифрлық қадағалау жүйесін дамыту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қадағалау жүйесін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66"/>
          <w:p>
            <w:pPr>
              <w:spacing w:after="20"/>
              <w:ind w:left="20"/>
              <w:jc w:val="both"/>
            </w:pPr>
            <w:r>
              <w:rPr>
                <w:rFonts w:ascii="Times New Roman"/>
                <w:b w:val="false"/>
                <w:i w:val="false"/>
                <w:color w:val="000000"/>
                <w:sz w:val="20"/>
              </w:rPr>
              <w:t>
2027 жылғы</w:t>
            </w:r>
          </w:p>
          <w:bookmarkEnd w:id="66"/>
          <w:p>
            <w:pPr>
              <w:spacing w:after="20"/>
              <w:ind w:left="20"/>
              <w:jc w:val="both"/>
            </w:pPr>
            <w:r>
              <w:rPr>
                <w:rFonts w:ascii="Times New Roman"/>
                <w:b w:val="false"/>
                <w:i w:val="false"/>
                <w:color w:val="000000"/>
                <w:sz w:val="20"/>
              </w:rPr>
              <w:t>
маусым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 ЖИЦДМ,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 шаруашылығындағы жеткізу тізбектерін цифрлық қадағалау жүйесін дамыту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жүйені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67"/>
          <w:p>
            <w:pPr>
              <w:spacing w:after="20"/>
              <w:ind w:left="20"/>
              <w:jc w:val="both"/>
            </w:pPr>
            <w:r>
              <w:rPr>
                <w:rFonts w:ascii="Times New Roman"/>
                <w:b w:val="false"/>
                <w:i w:val="false"/>
                <w:color w:val="000000"/>
                <w:sz w:val="20"/>
              </w:rPr>
              <w:t>
2027 жылғы</w:t>
            </w:r>
          </w:p>
          <w:bookmarkEnd w:id="67"/>
          <w:p>
            <w:pPr>
              <w:spacing w:after="20"/>
              <w:ind w:left="20"/>
              <w:jc w:val="both"/>
            </w:pPr>
            <w:r>
              <w:rPr>
                <w:rFonts w:ascii="Times New Roman"/>
                <w:b w:val="false"/>
                <w:i w:val="false"/>
                <w:color w:val="000000"/>
                <w:sz w:val="20"/>
              </w:rPr>
              <w:t>
маусым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 ЖИЦДМ,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АӨК-де кеңейтілген функционалы бар мемлекеттік қолдау мен мемлекеттік көрсетілетін қызметтердің бірыңғай цифрлық терезесін дамыту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модульдер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68"/>
          <w:p>
            <w:pPr>
              <w:spacing w:after="20"/>
              <w:ind w:left="20"/>
              <w:jc w:val="both"/>
            </w:pPr>
            <w:r>
              <w:rPr>
                <w:rFonts w:ascii="Times New Roman"/>
                <w:b w:val="false"/>
                <w:i w:val="false"/>
                <w:color w:val="000000"/>
                <w:sz w:val="20"/>
              </w:rPr>
              <w:t>
2027 жылғы</w:t>
            </w:r>
          </w:p>
          <w:bookmarkEnd w:id="68"/>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 ЖИЦДМ,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АӨК жер ресурстарының цифрлық басқаруын ендіру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басқаруды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69"/>
          <w:p>
            <w:pPr>
              <w:spacing w:after="20"/>
              <w:ind w:left="20"/>
              <w:jc w:val="both"/>
            </w:pPr>
            <w:r>
              <w:rPr>
                <w:rFonts w:ascii="Times New Roman"/>
                <w:b w:val="false"/>
                <w:i w:val="false"/>
                <w:color w:val="000000"/>
                <w:sz w:val="20"/>
              </w:rPr>
              <w:t>
2027 жылғы</w:t>
            </w:r>
          </w:p>
          <w:bookmarkEnd w:id="69"/>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 ЖИЦДМ,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АӨК (Smart Farm) субъектілерінің цифрлық кемелдену деңгейін бағалау әдістемесін ендіру; нақты диқаншылықтың, заттар интернетінің (IoT) және Smart Farm ЖИ технологияларын ендіру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сервистер мен ЖИ құралдарын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70"/>
          <w:p>
            <w:pPr>
              <w:spacing w:after="20"/>
              <w:ind w:left="20"/>
              <w:jc w:val="both"/>
            </w:pPr>
            <w:r>
              <w:rPr>
                <w:rFonts w:ascii="Times New Roman"/>
                <w:b w:val="false"/>
                <w:i w:val="false"/>
                <w:color w:val="000000"/>
                <w:sz w:val="20"/>
              </w:rPr>
              <w:t>
2027 жылғы</w:t>
            </w:r>
          </w:p>
          <w:bookmarkEnd w:id="70"/>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 ЖИЦДМ,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Цифрлық агроазық-түлік сауда-логистикалық платформаны құру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платформаны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 w:id="71"/>
          <w:p>
            <w:pPr>
              <w:spacing w:after="20"/>
              <w:ind w:left="20"/>
              <w:jc w:val="both"/>
            </w:pPr>
            <w:r>
              <w:rPr>
                <w:rFonts w:ascii="Times New Roman"/>
                <w:b w:val="false"/>
                <w:i w:val="false"/>
                <w:color w:val="000000"/>
                <w:sz w:val="20"/>
              </w:rPr>
              <w:t>
2026 жылғы</w:t>
            </w:r>
          </w:p>
          <w:bookmarkEnd w:id="71"/>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 АШМ, ЖИЦДМ, ЖАО, "Қазақтелеком" АҚ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шеңберінде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Бастамашы-жоба 9. ШОБ-ты цифрландыру және цифрлық комплаенс</w:t>
            </w:r>
          </w:p>
          <w:p>
            <w:pPr>
              <w:spacing w:after="20"/>
              <w:ind w:left="20"/>
              <w:jc w:val="both"/>
            </w:pPr>
          </w:p>
          <w:p>
            <w:pPr>
              <w:spacing w:after="20"/>
              <w:ind w:left="20"/>
              <w:jc w:val="both"/>
            </w:pPr>
            <w:r>
              <w:rPr>
                <w:rFonts w:ascii="Times New Roman"/>
                <w:b/>
                <w:i w:val="false"/>
                <w:color w:val="000000"/>
                <w:sz w:val="20"/>
              </w:rPr>
              <w:t xml:space="preserve">Нысаналы индикаторлар: </w:t>
            </w:r>
          </w:p>
          <w:p>
            <w:pPr>
              <w:spacing w:after="20"/>
              <w:ind w:left="20"/>
              <w:jc w:val="both"/>
            </w:pPr>
            <w:r>
              <w:rPr>
                <w:rFonts w:ascii="Times New Roman"/>
                <w:b/>
                <w:i w:val="false"/>
                <w:color w:val="000000"/>
                <w:sz w:val="20"/>
              </w:rPr>
              <w:t>цифрлық кемелдену деңгейі бағалаудан өткен және цифрландырудың жеке жол картасын алған қолданыстағы ШОБ субъектілерінің үлесі, 2026 жылға – жұмыс істеп тұрған ШОБ субъектілерінің кемінде 10 %-ы, 2027 жылға – кемінде 20 %-ы, 2028 жылға – кемінде 30 %-ы;</w:t>
            </w:r>
          </w:p>
          <w:p>
            <w:pPr>
              <w:spacing w:after="20"/>
              <w:ind w:left="20"/>
              <w:jc w:val="both"/>
            </w:pPr>
            <w:r>
              <w:rPr>
                <w:rFonts w:ascii="Times New Roman"/>
                <w:b/>
                <w:i w:val="false"/>
                <w:color w:val="000000"/>
                <w:sz w:val="20"/>
              </w:rPr>
              <w:t>жеке жол картасы шеңберінде ұсынылған цифрлық немесе ЖИ-шешімдерді ендірген ШОБ субъектілерінің үлесі 2026 жылға – цифрлық кемелденуді бағалаудан өткендердің кемінде 5 %-ы, 2027 жылға – кемінде 15 %-ы, 2028 жылға – кемінде 25 %-ы;</w:t>
            </w:r>
          </w:p>
          <w:p>
            <w:pPr>
              <w:spacing w:after="20"/>
              <w:ind w:left="20"/>
              <w:jc w:val="both"/>
            </w:pPr>
            <w:r>
              <w:rPr>
                <w:rFonts w:ascii="Times New Roman"/>
                <w:b/>
                <w:i w:val="false"/>
                <w:color w:val="000000"/>
                <w:sz w:val="20"/>
              </w:rPr>
              <w:t>
цифрлық комплаенс және тәуекелге бағдарланған қадағалау есебінен тәуекелі төмен ШОБ субъектілерін физикалық тексеру санын қысқарту 2026 жылға – тәуекелі төмен ШОБ субъектілер бойынша кемінде 10 %, 2027 жылға – кемінде 30 %, 2028 жылға – кемінде 50 %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Бизнестің цифрлық картасын ендіру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ШОБ-қа арналған сервис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 w:id="72"/>
          <w:p>
            <w:pPr>
              <w:spacing w:after="20"/>
              <w:ind w:left="20"/>
              <w:jc w:val="both"/>
            </w:pPr>
            <w:r>
              <w:rPr>
                <w:rFonts w:ascii="Times New Roman"/>
                <w:b w:val="false"/>
                <w:i w:val="false"/>
                <w:color w:val="000000"/>
                <w:sz w:val="20"/>
              </w:rPr>
              <w:t>
2027 жылғы</w:t>
            </w:r>
          </w:p>
          <w:bookmarkEnd w:id="72"/>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ШОБ-қа арналған тексерілген цифрлық және ЖИ-шешімдердің дерекнамасын құру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дерекнама сервисі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73"/>
          <w:p>
            <w:pPr>
              <w:spacing w:after="20"/>
              <w:ind w:left="20"/>
              <w:jc w:val="both"/>
            </w:pPr>
            <w:r>
              <w:rPr>
                <w:rFonts w:ascii="Times New Roman"/>
                <w:b w:val="false"/>
                <w:i w:val="false"/>
                <w:color w:val="000000"/>
                <w:sz w:val="20"/>
              </w:rPr>
              <w:t>
2028 жылғы</w:t>
            </w:r>
          </w:p>
          <w:bookmarkEnd w:id="73"/>
          <w:p>
            <w:pPr>
              <w:spacing w:after="20"/>
              <w:ind w:left="20"/>
              <w:jc w:val="both"/>
            </w:pPr>
            <w:r>
              <w:rPr>
                <w:rFonts w:ascii="Times New Roman"/>
                <w:b w:val="false"/>
                <w:i w:val="false"/>
                <w:color w:val="000000"/>
                <w:sz w:val="20"/>
              </w:rPr>
              <w:t>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шеңберінде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ШОБ-қа арналған цифрлық және ЖИ-шешімдерді ендіруде ынталандыруды қамтамасыз ету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ШОБ үшін цифрлық және ЖИ-шешімдерді ендіруді ынталандыру тетігі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наурыз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 ЭМ, ӨҚМ, КТ, АШМ, "Атамекен" ҰКП (келісу бойынша), мүдделі МО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ШОБ-қа арналған цифрлық комплаенс пен біртұтас G2B-сценарийлерді ендіру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бизнес картасының шеңберіндегі функционал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74"/>
          <w:p>
            <w:pPr>
              <w:spacing w:after="20"/>
              <w:ind w:left="20"/>
              <w:jc w:val="both"/>
            </w:pPr>
            <w:r>
              <w:rPr>
                <w:rFonts w:ascii="Times New Roman"/>
                <w:b w:val="false"/>
                <w:i w:val="false"/>
                <w:color w:val="000000"/>
                <w:sz w:val="20"/>
              </w:rPr>
              <w:t>
2028 жылғы</w:t>
            </w:r>
          </w:p>
          <w:bookmarkEnd w:id="74"/>
          <w:p>
            <w:pPr>
              <w:spacing w:after="20"/>
              <w:ind w:left="20"/>
              <w:jc w:val="both"/>
            </w:pPr>
            <w:r>
              <w:rPr>
                <w:rFonts w:ascii="Times New Roman"/>
                <w:b w:val="false"/>
                <w:i w:val="false"/>
                <w:color w:val="000000"/>
                <w:sz w:val="20"/>
              </w:rPr>
              <w:t>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ЖИЦДМ, Қаржы министрлігі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2.2-кіші бағыт. Салықтық әкімшілендірудің зияткерлік моделі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Бастамашы-жоба 10. "Көрінбейтін" салықтық әкімшілендіру</w:t>
            </w:r>
          </w:p>
          <w:p>
            <w:pPr>
              <w:spacing w:after="20"/>
              <w:ind w:left="20"/>
              <w:jc w:val="both"/>
            </w:pPr>
          </w:p>
          <w:p>
            <w:pPr>
              <w:spacing w:after="20"/>
              <w:ind w:left="20"/>
              <w:jc w:val="both"/>
            </w:pPr>
            <w:r>
              <w:rPr>
                <w:rFonts w:ascii="Times New Roman"/>
                <w:b/>
                <w:i w:val="false"/>
                <w:color w:val="000000"/>
                <w:sz w:val="20"/>
              </w:rPr>
              <w:t>Нысаналы индикаторлар:</w:t>
            </w:r>
          </w:p>
          <w:p>
            <w:pPr>
              <w:spacing w:after="20"/>
              <w:ind w:left="20"/>
              <w:jc w:val="both"/>
            </w:pPr>
            <w:r>
              <w:rPr>
                <w:rFonts w:ascii="Times New Roman"/>
                <w:b/>
                <w:i w:val="false"/>
                <w:color w:val="000000"/>
                <w:sz w:val="20"/>
              </w:rPr>
              <w:t>
</w:t>
            </w:r>
            <w:r>
              <w:rPr>
                <w:rFonts w:ascii="Times New Roman"/>
                <w:b/>
                <w:i w:val="false"/>
                <w:color w:val="000000"/>
                <w:sz w:val="20"/>
              </w:rPr>
              <w:t>ЖІӨ-дегі бақыланбайтын экономика үлесін 1,5 п.т. қысқарту;</w:t>
            </w:r>
          </w:p>
          <w:p>
            <w:pPr>
              <w:spacing w:after="20"/>
              <w:ind w:left="20"/>
              <w:jc w:val="both"/>
            </w:pPr>
            <w:r>
              <w:rPr>
                <w:rFonts w:ascii="Times New Roman"/>
                <w:b/>
                <w:i w:val="false"/>
                <w:color w:val="000000"/>
                <w:sz w:val="20"/>
              </w:rPr>
              <w:t>
басым санаттар бойынша тауар айналымының кемінде 50 %-ы қадағаланатын контурдағы басым тауар айналымының үлесі 2026 жылға – кемінде 20 %, 2027 жылға – кемінде 30%, 2028 жылға – кемінде 50 %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Тәуекелге бағдарланған салықтық әкімшілендірудің зияткерлік моделін ендіру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модельді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75"/>
          <w:p>
            <w:pPr>
              <w:spacing w:after="20"/>
              <w:ind w:left="20"/>
              <w:jc w:val="both"/>
            </w:pPr>
            <w:r>
              <w:rPr>
                <w:rFonts w:ascii="Times New Roman"/>
                <w:b w:val="false"/>
                <w:i w:val="false"/>
                <w:color w:val="000000"/>
                <w:sz w:val="20"/>
              </w:rPr>
              <w:t>
2028 жылғы</w:t>
            </w:r>
          </w:p>
          <w:bookmarkEnd w:id="75"/>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СИМ, ЖИЦДМ, ҰЭМ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төлеушінің кеңейтілген функционалы бар цифрлық профилін дамыту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модульдерді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СИМ,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Алдын ала толтырылған салықтық міндеттемелер негізінде "Сервис ретіндегі салық" сервисін кеңінен қолдану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76"/>
          <w:p>
            <w:pPr>
              <w:spacing w:after="20"/>
              <w:ind w:left="20"/>
              <w:jc w:val="both"/>
            </w:pPr>
            <w:r>
              <w:rPr>
                <w:rFonts w:ascii="Times New Roman"/>
                <w:b w:val="false"/>
                <w:i w:val="false"/>
                <w:color w:val="000000"/>
                <w:sz w:val="20"/>
              </w:rPr>
              <w:t>
2028 жылғы</w:t>
            </w:r>
          </w:p>
          <w:bookmarkEnd w:id="76"/>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СИМ,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Платформалық салық агенттерін ("Әдепкі қалпы бойынша салық") дамыту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77"/>
          <w:p>
            <w:pPr>
              <w:spacing w:after="20"/>
              <w:ind w:left="20"/>
              <w:jc w:val="both"/>
            </w:pPr>
            <w:r>
              <w:rPr>
                <w:rFonts w:ascii="Times New Roman"/>
                <w:b w:val="false"/>
                <w:i w:val="false"/>
                <w:color w:val="000000"/>
                <w:sz w:val="20"/>
              </w:rPr>
              <w:t>
2028 жылғы</w:t>
            </w:r>
          </w:p>
          <w:bookmarkEnd w:id="77"/>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СИМ,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ұлттық каталогы базасында тауарларды сәйкестендірудің бірыңғай жүйесін қалыптастыру, сондай-ақ Мемлекеттік кірістер комитетінің цифрлық жүйелерімен, қазақстандық өндірушілер тізілімімен және басқа да платформалармен интеграциясын қамтамасыз 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жүйені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 w:id="78"/>
          <w:p>
            <w:pPr>
              <w:spacing w:after="20"/>
              <w:ind w:left="20"/>
              <w:jc w:val="both"/>
            </w:pPr>
            <w:r>
              <w:rPr>
                <w:rFonts w:ascii="Times New Roman"/>
                <w:b w:val="false"/>
                <w:i w:val="false"/>
                <w:color w:val="000000"/>
                <w:sz w:val="20"/>
              </w:rPr>
              <w:t>
2028 жылғы</w:t>
            </w:r>
          </w:p>
          <w:bookmarkEnd w:id="78"/>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 Қаржымині, ӨҚМ, мүдделі МО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таңбалауға жататын тауар топтарының тізбесін 17 түрге дейін кеңейту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тауар топтары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79"/>
          <w:p>
            <w:pPr>
              <w:spacing w:after="20"/>
              <w:ind w:left="20"/>
              <w:jc w:val="both"/>
            </w:pPr>
            <w:r>
              <w:rPr>
                <w:rFonts w:ascii="Times New Roman"/>
                <w:b w:val="false"/>
                <w:i w:val="false"/>
                <w:color w:val="000000"/>
                <w:sz w:val="20"/>
              </w:rPr>
              <w:t>
2028 жылғы</w:t>
            </w:r>
          </w:p>
          <w:bookmarkEnd w:id="79"/>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 мүдделі МО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"Е-КТРМ" ЦЖ-дағы техникалық реттеу жүйесінде сәйкестікті растау құжаттарын цифрлау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80 % цифрланған құжаттар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80"/>
          <w:p>
            <w:pPr>
              <w:spacing w:after="20"/>
              <w:ind w:left="20"/>
              <w:jc w:val="both"/>
            </w:pPr>
            <w:r>
              <w:rPr>
                <w:rFonts w:ascii="Times New Roman"/>
                <w:b w:val="false"/>
                <w:i w:val="false"/>
                <w:color w:val="000000"/>
                <w:sz w:val="20"/>
              </w:rPr>
              <w:t>
2028 жылғы</w:t>
            </w:r>
          </w:p>
          <w:bookmarkEnd w:id="80"/>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 ӨҚМ,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Кеңейтілген функционалы бар B2B цифрлық құжат айналымын дамыту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B2B цифрлық құжат айналымы жүйесін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81"/>
          <w:p>
            <w:pPr>
              <w:spacing w:after="20"/>
              <w:ind w:left="20"/>
              <w:jc w:val="both"/>
            </w:pPr>
            <w:r>
              <w:rPr>
                <w:rFonts w:ascii="Times New Roman"/>
                <w:b w:val="false"/>
                <w:i w:val="false"/>
                <w:color w:val="000000"/>
                <w:sz w:val="20"/>
              </w:rPr>
              <w:t>
2028 жылғы</w:t>
            </w:r>
          </w:p>
          <w:bookmarkEnd w:id="81"/>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ЖИЦДМ, ҰБ (келісу бойынша), ҰЭМ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2.3-кіші бағыт. Қаржы секторы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Бастамашы-жоба 11. Қаржы секторын цифрландыру (цифрлық қаржылық активтер және Web3)</w:t>
            </w:r>
          </w:p>
          <w:p>
            <w:pPr>
              <w:spacing w:after="20"/>
              <w:ind w:left="20"/>
              <w:jc w:val="both"/>
            </w:pPr>
          </w:p>
          <w:p>
            <w:pPr>
              <w:spacing w:after="20"/>
              <w:ind w:left="20"/>
              <w:jc w:val="both"/>
            </w:pPr>
            <w:r>
              <w:rPr>
                <w:rFonts w:ascii="Times New Roman"/>
                <w:b/>
                <w:i w:val="false"/>
                <w:color w:val="000000"/>
                <w:sz w:val="20"/>
              </w:rPr>
              <w:t>Нысаналы индикаторлар:</w:t>
            </w:r>
          </w:p>
          <w:p>
            <w:pPr>
              <w:spacing w:after="20"/>
              <w:ind w:left="20"/>
              <w:jc w:val="both"/>
            </w:pPr>
            <w:r>
              <w:rPr>
                <w:rFonts w:ascii="Times New Roman"/>
                <w:b/>
                <w:i w:val="false"/>
                <w:color w:val="000000"/>
                <w:sz w:val="20"/>
              </w:rPr>
              <w:t>
</w:t>
            </w:r>
            <w:r>
              <w:rPr>
                <w:rFonts w:ascii="Times New Roman"/>
                <w:b/>
                <w:i w:val="false"/>
                <w:color w:val="000000"/>
                <w:sz w:val="20"/>
              </w:rPr>
              <w:t>реттелетін контурда қамтамасыз етілмеген цифрлық активтері бар операциялар көлемінің өсуі 24 млрд АҚШ доллары (CAGR – 20 %);</w:t>
            </w:r>
          </w:p>
          <w:p>
            <w:pPr>
              <w:spacing w:after="20"/>
              <w:ind w:left="20"/>
              <w:jc w:val="both"/>
            </w:pPr>
            <w:r>
              <w:rPr>
                <w:rFonts w:ascii="Times New Roman"/>
                <w:b/>
                <w:i w:val="false"/>
                <w:color w:val="000000"/>
                <w:sz w:val="20"/>
              </w:rPr>
              <w:t>
</w:t>
            </w:r>
            <w:r>
              <w:rPr>
                <w:rFonts w:ascii="Times New Roman"/>
                <w:b/>
                <w:i w:val="false"/>
                <w:color w:val="000000"/>
                <w:sz w:val="20"/>
              </w:rPr>
              <w:t>ЦҚА реттелетін нарығының мөлшері: бастапқы шығарылымдар көлемі және токендендірілген активтердің сынып саны кемінде 300 млн АҚШ доллары;</w:t>
            </w:r>
          </w:p>
          <w:p>
            <w:pPr>
              <w:spacing w:after="20"/>
              <w:ind w:left="20"/>
              <w:jc w:val="both"/>
            </w:pPr>
            <w:r>
              <w:rPr>
                <w:rFonts w:ascii="Times New Roman"/>
                <w:b/>
                <w:i w:val="false"/>
                <w:color w:val="000000"/>
                <w:sz w:val="20"/>
              </w:rPr>
              <w:t>
ЦҚА шығарылымдарының көлемі – токендендірілген активтердің кемінде 5-сыныбы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қаржы активтерін дәстүрлі қаржы жүйесіне интеграциялау (токендендіру бойынша жобаларды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82"/>
          <w:p>
            <w:pPr>
              <w:spacing w:after="20"/>
              <w:ind w:left="20"/>
              <w:jc w:val="both"/>
            </w:pPr>
            <w:r>
              <w:rPr>
                <w:rFonts w:ascii="Times New Roman"/>
                <w:b w:val="false"/>
                <w:i w:val="false"/>
                <w:color w:val="000000"/>
                <w:sz w:val="20"/>
              </w:rPr>
              <w:t>
2027 жылғы</w:t>
            </w:r>
          </w:p>
          <w:bookmarkEnd w:id="82"/>
          <w:p>
            <w:pPr>
              <w:spacing w:after="20"/>
              <w:ind w:left="20"/>
              <w:jc w:val="both"/>
            </w:pPr>
            <w:r>
              <w:rPr>
                <w:rFonts w:ascii="Times New Roman"/>
                <w:b w:val="false"/>
                <w:i w:val="false"/>
                <w:color w:val="000000"/>
                <w:sz w:val="20"/>
              </w:rPr>
              <w:t>
қаңтар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 (келісу бойынша), ҚНРДА (келісу бойынша), Қаржымині, АСА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активтердің қаржылық көрсетілетін қызметтерде, оның ішінде қаржы ұйымдарында қолданылуын кеңейту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криптофиаттық өнімдер мен көрсетілетін қызметтерді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қараша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 (келісу бойынша), ҚНРДА (келісу бойынша), ҚМА (келісу бойынша), Қаржымині, ҰЭМ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Web3 сценарийлер мен DeFi-пилоттарды реттеу тәсілдері жөніндегі тұжырымдаманы әзірлеу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қараша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 (келісу бойынша), ҚНРДА (келісу бойынша), ҚМА (келісу бойынша), ЖИЦДМ, AFSA/АХҚО (келісу бойынша), АСА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Смарт-келісімшарттар порталының жұмыс істеуін қамтамасыз ету, мемлекеттік бюджет шығыстары және квазимемлекеттік сектор қаражаты бойынша міндеттемелерді цифрлық теңгемен орындау шеңберінде мемлекеттік органдар, квазимемлекеттік сектор субъектілері, өнім берушілер мен мердігерлер арасында смарт-келісімшарттар порталында электрондық шарт жасасуды қамтамасыз 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теңге базасында смарт-келісімшарттың тетіктерін ендіру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 w:id="83"/>
          <w:p>
            <w:pPr>
              <w:spacing w:after="20"/>
              <w:ind w:left="20"/>
              <w:jc w:val="both"/>
            </w:pPr>
            <w:r>
              <w:rPr>
                <w:rFonts w:ascii="Times New Roman"/>
                <w:b w:val="false"/>
                <w:i w:val="false"/>
                <w:color w:val="000000"/>
                <w:sz w:val="20"/>
              </w:rPr>
              <w:t>
2027 жылғы</w:t>
            </w:r>
          </w:p>
          <w:bookmarkEnd w:id="83"/>
          <w:p>
            <w:pPr>
              <w:spacing w:after="20"/>
              <w:ind w:left="20"/>
              <w:jc w:val="both"/>
            </w:pPr>
            <w:r>
              <w:rPr>
                <w:rFonts w:ascii="Times New Roman"/>
                <w:b w:val="false"/>
                <w:i w:val="false"/>
                <w:color w:val="000000"/>
                <w:sz w:val="20"/>
              </w:rPr>
              <w:t>
маусым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 (келісу бойынша), Қаржымині, ҚНРДА (келісу бойынша), мүдделі МО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теңгені пайдалана отырып, бюджеттік қаражаттың нысаналы пайдаланылуын басқаруды және мониторингті ендіру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84"/>
          <w:p>
            <w:pPr>
              <w:spacing w:after="20"/>
              <w:ind w:left="20"/>
              <w:jc w:val="both"/>
            </w:pPr>
            <w:r>
              <w:rPr>
                <w:rFonts w:ascii="Times New Roman"/>
                <w:b w:val="false"/>
                <w:i w:val="false"/>
                <w:color w:val="000000"/>
                <w:sz w:val="20"/>
              </w:rPr>
              <w:t>
2028 жылғы</w:t>
            </w:r>
          </w:p>
          <w:bookmarkEnd w:id="84"/>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ҰБ (келісу бойынша), ЖАП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міндеттемелерді, оның ішінде цифрлық теңгені пайдалану арқылы орындауды автоматтандыру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85"/>
          <w:p>
            <w:pPr>
              <w:spacing w:after="20"/>
              <w:ind w:left="20"/>
              <w:jc w:val="both"/>
            </w:pPr>
            <w:r>
              <w:rPr>
                <w:rFonts w:ascii="Times New Roman"/>
                <w:b w:val="false"/>
                <w:i w:val="false"/>
                <w:color w:val="000000"/>
                <w:sz w:val="20"/>
              </w:rPr>
              <w:t>
2028 жылғы</w:t>
            </w:r>
          </w:p>
          <w:bookmarkEnd w:id="85"/>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ҰБ (келісу бойынша), мүдделі МО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Бастамашы-жоба 12. Қаржы секторын цифрландыру (Антифрод)</w:t>
            </w:r>
          </w:p>
          <w:p>
            <w:pPr>
              <w:spacing w:after="20"/>
              <w:ind w:left="20"/>
              <w:jc w:val="both"/>
            </w:pPr>
          </w:p>
          <w:p>
            <w:pPr>
              <w:spacing w:after="20"/>
              <w:ind w:left="20"/>
              <w:jc w:val="both"/>
            </w:pPr>
            <w:r>
              <w:rPr>
                <w:rFonts w:ascii="Times New Roman"/>
                <w:b/>
                <w:i w:val="false"/>
                <w:color w:val="000000"/>
                <w:sz w:val="20"/>
              </w:rPr>
              <w:t>
</w:t>
            </w:r>
            <w:r>
              <w:rPr>
                <w:rFonts w:ascii="Times New Roman"/>
                <w:b/>
                <w:i w:val="false"/>
                <w:color w:val="000000"/>
                <w:sz w:val="20"/>
              </w:rPr>
              <w:t>Нысаналы индикаторлар:</w:t>
            </w:r>
          </w:p>
          <w:p>
            <w:pPr>
              <w:spacing w:after="20"/>
              <w:ind w:left="20"/>
              <w:jc w:val="both"/>
            </w:pPr>
            <w:r>
              <w:rPr>
                <w:rFonts w:ascii="Times New Roman"/>
                <w:b/>
                <w:i w:val="false"/>
                <w:color w:val="000000"/>
                <w:sz w:val="20"/>
              </w:rPr>
              <w:t>
</w:t>
            </w:r>
            <w:r>
              <w:rPr>
                <w:rFonts w:ascii="Times New Roman"/>
                <w:b/>
                <w:i w:val="false"/>
                <w:color w:val="000000"/>
                <w:sz w:val="20"/>
              </w:rPr>
              <w:t>ҰБ ТЖ арқылы жүзеге асырылған фрод-транзакциялардың жалпы көлемінен жойылған фрод-транзакциялардың үлесі: 2026 жылға – кемінде 30 %, 2027 жылға – кемінде 50 %, 2028 жылға – кемінде 70 %;</w:t>
            </w:r>
          </w:p>
          <w:p>
            <w:pPr>
              <w:spacing w:after="20"/>
              <w:ind w:left="20"/>
              <w:jc w:val="both"/>
            </w:pPr>
            <w:r>
              <w:rPr>
                <w:rFonts w:ascii="Times New Roman"/>
                <w:b/>
                <w:i w:val="false"/>
                <w:color w:val="000000"/>
                <w:sz w:val="20"/>
              </w:rPr>
              <w:t>
</w:t>
            </w:r>
            <w:r>
              <w:rPr>
                <w:rFonts w:ascii="Times New Roman"/>
                <w:b/>
                <w:i w:val="false"/>
                <w:color w:val="000000"/>
                <w:sz w:val="20"/>
              </w:rPr>
              <w:t>заңнамада белгіленген антифрод-орталыққа қатысушылардың жалпы санынан қаржы және цифрлық нарық субъектілерінен антифрод-контурға қосылғандар үлесі: 2026 жылға – кемінде 30 %, 2027 жылға – кемінде 70 %, 2028 жылға – кемінде 100 %;</w:t>
            </w:r>
          </w:p>
          <w:p>
            <w:pPr>
              <w:spacing w:after="20"/>
              <w:ind w:left="20"/>
              <w:jc w:val="both"/>
            </w:pPr>
            <w:r>
              <w:rPr>
                <w:rFonts w:ascii="Times New Roman"/>
                <w:b/>
                <w:i w:val="false"/>
                <w:color w:val="000000"/>
                <w:sz w:val="20"/>
              </w:rPr>
              <w:t>
оқыс оқиғалардың жалпы санынан тіркелгеннен кейінгі алғашқы тәулік ішінде антифрод-орталық қатысушылары жұмысқа қабылдаған антифрод-орталықтың оқыс оқиғаларының үлесі: 2026 жылға – кемінде 20 %, 2027 жылға – кемінде 60 %, 2028 жылға – кемінде 95 %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Ұлттық антифрод-контурдың бүкіл нарықты қамтуын кеңейтуді қамтамасыз ету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антифрод-орталығына ҚР ҰБ-ға жаңа қатысушыларды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 w:id="86"/>
          <w:p>
            <w:pPr>
              <w:spacing w:after="20"/>
              <w:ind w:left="20"/>
              <w:jc w:val="both"/>
            </w:pPr>
            <w:r>
              <w:rPr>
                <w:rFonts w:ascii="Times New Roman"/>
                <w:b w:val="false"/>
                <w:i w:val="false"/>
                <w:color w:val="000000"/>
                <w:sz w:val="20"/>
              </w:rPr>
              <w:t>
2027 жылғы</w:t>
            </w:r>
          </w:p>
          <w:bookmarkEnd w:id="86"/>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 (келісу бойынша), ҚНРДА (келісу бойынша), ЖИЦДМ, АХҚО (келісу бойынша), МАМ, СИМ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Антифрод-орталығы базасында предиктивті транзакциялық антифродты ендіру және дамыту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қаңтар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 (келісу бойынша), ҚНРДА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ЖИ-агентті іске қосу, бірыңғай фрод-статистиканы жинау функционалын іске қосу арқылы фрод-сценарийлер туралы ақпарат алмасу және мониторинг бойынша антифрод-орталықтың мүмкіндіктерін кеңейту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 w:id="87"/>
          <w:p>
            <w:pPr>
              <w:spacing w:after="20"/>
              <w:ind w:left="20"/>
              <w:jc w:val="both"/>
            </w:pPr>
            <w:r>
              <w:rPr>
                <w:rFonts w:ascii="Times New Roman"/>
                <w:b w:val="false"/>
                <w:i w:val="false"/>
                <w:color w:val="000000"/>
                <w:sz w:val="20"/>
              </w:rPr>
              <w:t>
фрод-сценарийлердің және ведомствоаралық талдаманың тізілімі</w:t>
            </w:r>
          </w:p>
          <w:bookmarkEnd w:id="87"/>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қаңтар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 (келісу бойынша), ІІМ, ҰҚК (келісу бойынша), ҚМА (келісу бойынша), ҚНРДА (келісу бойынша), ЖИЦДМ, МАМ, СИМ, АХҚО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Алаяқтыққа қарсы іс-қимыл жөніндегі халықаралық трансшекаралық өзара іс-қимыл бойынша трансшекаралық үйлестіруді және фрод-деректермен алмасуды енгізу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қаңтар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 СІМ, ІІМ, ҰҚК (келісу бойынша), ҚМА (келісу бойынша), ҚНРДА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Антифрод-орталықтың ден қою және қаражатты қайтару стандарттарын ендіру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фрод-сигналдардың кіріс легін өңдеу бойынша ІІМ-ге арналған ЖИ-агентті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 w:id="88"/>
          <w:p>
            <w:pPr>
              <w:spacing w:after="20"/>
              <w:ind w:left="20"/>
              <w:jc w:val="both"/>
            </w:pPr>
            <w:r>
              <w:rPr>
                <w:rFonts w:ascii="Times New Roman"/>
                <w:b w:val="false"/>
                <w:i w:val="false"/>
                <w:color w:val="000000"/>
                <w:sz w:val="20"/>
              </w:rPr>
              <w:t>
2027 жылғы</w:t>
            </w:r>
          </w:p>
          <w:bookmarkEnd w:id="88"/>
          <w:p>
            <w:pPr>
              <w:spacing w:after="20"/>
              <w:ind w:left="20"/>
              <w:jc w:val="both"/>
            </w:pPr>
            <w:r>
              <w:rPr>
                <w:rFonts w:ascii="Times New Roman"/>
                <w:b w:val="false"/>
                <w:i w:val="false"/>
                <w:color w:val="000000"/>
                <w:sz w:val="20"/>
              </w:rPr>
              <w:t>
шілде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 (келісу бойынша), ІІМ, ҚНРДА (келісу бойынша),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Антифрод орталығының базасында қазіргі бар тәуекелдер туралы банкаралық ақпарат алмасу функционалын ендіру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89"/>
          <w:p>
            <w:pPr>
              <w:spacing w:after="20"/>
              <w:ind w:left="20"/>
              <w:jc w:val="both"/>
            </w:pPr>
            <w:r>
              <w:rPr>
                <w:rFonts w:ascii="Times New Roman"/>
                <w:b w:val="false"/>
                <w:i w:val="false"/>
                <w:color w:val="000000"/>
                <w:sz w:val="20"/>
              </w:rPr>
              <w:t>
2028 жылғы</w:t>
            </w:r>
          </w:p>
          <w:bookmarkEnd w:id="89"/>
          <w:p>
            <w:pPr>
              <w:spacing w:after="20"/>
              <w:ind w:left="20"/>
              <w:jc w:val="both"/>
            </w:pPr>
            <w:r>
              <w:rPr>
                <w:rFonts w:ascii="Times New Roman"/>
                <w:b w:val="false"/>
                <w:i w:val="false"/>
                <w:color w:val="000000"/>
                <w:sz w:val="20"/>
              </w:rPr>
              <w:t>
қаңтар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 (келісу бойынша), ҚНРДА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 xml:space="preserve">Бастамашы-жоба 13. Қаржы секторын цифрландыру (Қаржы нарығындағы қадағалау деректері мен технологияларын дамыту) </w:t>
            </w:r>
          </w:p>
          <w:p>
            <w:pPr>
              <w:spacing w:after="20"/>
              <w:ind w:left="20"/>
              <w:jc w:val="both"/>
            </w:pPr>
          </w:p>
          <w:p>
            <w:pPr>
              <w:spacing w:after="20"/>
              <w:ind w:left="20"/>
              <w:jc w:val="both"/>
            </w:pPr>
            <w:r>
              <w:rPr>
                <w:rFonts w:ascii="Times New Roman"/>
                <w:b/>
                <w:i w:val="false"/>
                <w:color w:val="000000"/>
                <w:sz w:val="20"/>
              </w:rPr>
              <w:t>Нысаналы индикаторлар:</w:t>
            </w:r>
          </w:p>
          <w:p>
            <w:pPr>
              <w:spacing w:after="20"/>
              <w:ind w:left="20"/>
              <w:jc w:val="both"/>
            </w:pPr>
            <w:r>
              <w:rPr>
                <w:rFonts w:ascii="Times New Roman"/>
                <w:b/>
                <w:i w:val="false"/>
                <w:color w:val="000000"/>
                <w:sz w:val="20"/>
              </w:rPr>
              <w:t>
</w:t>
            </w:r>
            <w:r>
              <w:rPr>
                <w:rFonts w:ascii="Times New Roman"/>
                <w:b/>
                <w:i w:val="false"/>
                <w:color w:val="000000"/>
                <w:sz w:val="20"/>
              </w:rPr>
              <w:t>қаржы нарығында қадағаланатын ақпарат алмасу қорғалатын цифрлық жүйеге қосылған ЕДБ үлесі 2027 жылы – кемінде 70 %, 2028 жылға қарай – кемінде 80 %;</w:t>
            </w:r>
          </w:p>
          <w:p>
            <w:pPr>
              <w:spacing w:after="20"/>
              <w:ind w:left="20"/>
              <w:jc w:val="both"/>
            </w:pPr>
            <w:r>
              <w:rPr>
                <w:rFonts w:ascii="Times New Roman"/>
                <w:b/>
                <w:i w:val="false"/>
                <w:color w:val="000000"/>
                <w:sz w:val="20"/>
              </w:rPr>
              <w:t>
жеке тұлғаларға қаржы өнімдерін ұсынатын және бірыңғай цифрлық платформаға қосылған қаржы ұйымдарымен айналысатын нарық үлесі 2026 жылы – кемінде 1 %, 2027 жылы – кемінде 70 %, 2028 жылға қарай – кемінде 80 %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ұйымдары деректерінің витриналар құралын ендіру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жүйені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шілде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ҚНРДА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bl>
          <w:p/>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bl>
          <w:p/>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нарығында қадағаланатын қорғалған ақпарат алмасудың цифрлық жүйесі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ЕДБ цифрлық жүйесіне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 w:id="90"/>
          <w:p>
            <w:pPr>
              <w:spacing w:after="20"/>
              <w:ind w:left="20"/>
              <w:jc w:val="both"/>
            </w:pPr>
            <w:r>
              <w:rPr>
                <w:rFonts w:ascii="Times New Roman"/>
                <w:b w:val="false"/>
                <w:i w:val="false"/>
                <w:color w:val="000000"/>
                <w:sz w:val="20"/>
              </w:rPr>
              <w:t>
2027 жылғы</w:t>
            </w:r>
          </w:p>
          <w:bookmarkEnd w:id="90"/>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ҚНРДА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bl>
          <w:p/>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bl>
          <w:p/>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Кепілсіз тұтынушылық қарыздар бойынша берешекті ұжымдық реттеудің бірыңғай платформасының жұмыс істеуін қамтамасыз 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қаңтар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ҚНРДА (келісу бойынша), БКБ (келісу бойынша), МКБ (келісу бойынша), ҚҚҚ (келісу бойынша), ҚМҚҰҚ (келісу бойынша), АКК (келісу бойынша), банктік және микроқаржы омбудсмендері (келісу бойынша), қаржы омбудсменінің қызметі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Қаржы нарығына қатысушылардың жолданымдарын қарауға арналған бірыңғай платформаны ендіру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платформаны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 w:id="91"/>
          <w:p>
            <w:pPr>
              <w:spacing w:after="20"/>
              <w:ind w:left="20"/>
              <w:jc w:val="both"/>
            </w:pPr>
            <w:r>
              <w:rPr>
                <w:rFonts w:ascii="Times New Roman"/>
                <w:b w:val="false"/>
                <w:i w:val="false"/>
                <w:color w:val="000000"/>
                <w:sz w:val="20"/>
              </w:rPr>
              <w:t>
2027 жылғы</w:t>
            </w:r>
          </w:p>
          <w:bookmarkEnd w:id="91"/>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ҚНРДА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Бастамашы-жоба 14. Цифрлық квазимемлекеттік компаниялар</w:t>
            </w:r>
          </w:p>
          <w:p>
            <w:pPr>
              <w:spacing w:after="20"/>
              <w:ind w:left="20"/>
              <w:jc w:val="both"/>
            </w:pPr>
          </w:p>
          <w:p>
            <w:pPr>
              <w:spacing w:after="20"/>
              <w:ind w:left="20"/>
              <w:jc w:val="both"/>
            </w:pPr>
            <w:r>
              <w:rPr>
                <w:rFonts w:ascii="Times New Roman"/>
                <w:b/>
                <w:i w:val="false"/>
                <w:color w:val="000000"/>
                <w:sz w:val="20"/>
              </w:rPr>
              <w:t>
</w:t>
            </w:r>
            <w:r>
              <w:rPr>
                <w:rFonts w:ascii="Times New Roman"/>
                <w:b/>
                <w:i w:val="false"/>
                <w:color w:val="000000"/>
                <w:sz w:val="20"/>
              </w:rPr>
              <w:t>Нысаналы индикаторлар:</w:t>
            </w:r>
          </w:p>
          <w:p>
            <w:pPr>
              <w:spacing w:after="20"/>
              <w:ind w:left="20"/>
              <w:jc w:val="both"/>
            </w:pPr>
            <w:r>
              <w:rPr>
                <w:rFonts w:ascii="Times New Roman"/>
                <w:b/>
                <w:i w:val="false"/>
                <w:color w:val="000000"/>
                <w:sz w:val="20"/>
              </w:rPr>
              <w:t>
</w:t>
            </w:r>
            <w:r>
              <w:rPr>
                <w:rFonts w:ascii="Times New Roman"/>
                <w:b/>
                <w:i w:val="false"/>
                <w:color w:val="000000"/>
                <w:sz w:val="20"/>
              </w:rPr>
              <w:t>"Самұрық-Қазына" ҰӘҚ" АҚ портфельдік компанияларының EBITDA көрсеткішін арттыруға цифрлық және ЖИ-бастамалардың қосқан үлесі – жылына кемінде 5 %;</w:t>
            </w:r>
          </w:p>
          <w:p>
            <w:pPr>
              <w:spacing w:after="20"/>
              <w:ind w:left="20"/>
              <w:jc w:val="both"/>
            </w:pPr>
            <w:r>
              <w:rPr>
                <w:rFonts w:ascii="Times New Roman"/>
                <w:b/>
                <w:i w:val="false"/>
                <w:color w:val="000000"/>
                <w:sz w:val="20"/>
              </w:rPr>
              <w:t>
"Бәйтерек" ҰИХ" АҚ-ның ЖИ-мониторингімен қамтылған инвестициялық жобаларының үлесін ұлғайту: 2026 жылы – кемінде 80 %, 2027 жылы – кемінде 90 %, 2028 жылы – кемінде 95 %, 2029 жылы – кемінде 100 %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"Самұрық-Қазына" ҰӘҚ" АҚ-да, портфельдік компанияларда және олардың еншілес ұйымдарында цифрландыруды және ЖИ ендіруді қамтамасыз ету</w:t>
                  </w:r>
                </w:p>
              </w:tc>
            </w:tr>
          </w:tbl>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технологияларды ендіру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"Самұрық-Қазына" ҰӘҚ" АҚ (келісу бойынша), портфельдік компаниялар және "Самұрық-Қазына" ҰӘҚ" АҚ-ның еншілес ұйымдары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 w:id="92"/>
          <w:p>
            <w:pPr>
              <w:spacing w:after="20"/>
              <w:ind w:left="20"/>
              <w:jc w:val="both"/>
            </w:pPr>
            <w:r>
              <w:rPr>
                <w:rFonts w:ascii="Times New Roman"/>
                <w:b w:val="false"/>
                <w:i w:val="false"/>
                <w:color w:val="000000"/>
                <w:sz w:val="20"/>
              </w:rPr>
              <w:t>
Шағын және орта бизнесті цифрлық трансформациялау</w:t>
            </w:r>
          </w:p>
          <w:bookmarkEnd w:id="92"/>
          <w:p>
            <w:pPr>
              <w:spacing w:after="20"/>
              <w:ind w:left="20"/>
              <w:jc w:val="both"/>
            </w:pPr>
          </w:p>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ҰИХ" АҚ-да холдингтің CRM-платформасын ендіру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 w:id="93"/>
          <w:p>
            <w:pPr>
              <w:spacing w:after="20"/>
              <w:ind w:left="20"/>
              <w:jc w:val="both"/>
            </w:pPr>
            <w:r>
              <w:rPr>
                <w:rFonts w:ascii="Times New Roman"/>
                <w:b w:val="false"/>
                <w:i w:val="false"/>
                <w:color w:val="000000"/>
                <w:sz w:val="20"/>
              </w:rPr>
              <w:t>
2027 жылғы</w:t>
            </w:r>
          </w:p>
          <w:bookmarkEnd w:id="93"/>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ҰИХ" АҚ (келісу бойынша), "Бәйтерек" ҰИХ" АҚ-ның еншілес ұйымдары ("Отбасы банк" АҚ-ны қоспағанда)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2.4-кіші бағыт. Бәсекеге қабілетті IT-индустрияны дамыту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Бастамашы-жоба 15. Бәсекеге қабілетті IT саласы</w:t>
            </w:r>
          </w:p>
          <w:p>
            <w:pPr>
              <w:spacing w:after="20"/>
              <w:ind w:left="20"/>
              <w:jc w:val="both"/>
            </w:pPr>
          </w:p>
          <w:p>
            <w:pPr>
              <w:spacing w:after="20"/>
              <w:ind w:left="20"/>
              <w:jc w:val="both"/>
            </w:pPr>
            <w:r>
              <w:rPr>
                <w:rFonts w:ascii="Times New Roman"/>
                <w:b/>
                <w:i w:val="false"/>
                <w:color w:val="000000"/>
                <w:sz w:val="20"/>
              </w:rPr>
              <w:t>Нысаналы индикаторлар:</w:t>
            </w:r>
          </w:p>
          <w:p>
            <w:pPr>
              <w:spacing w:after="20"/>
              <w:ind w:left="20"/>
              <w:jc w:val="both"/>
            </w:pPr>
            <w:r>
              <w:rPr>
                <w:rFonts w:ascii="Times New Roman"/>
                <w:b/>
                <w:i w:val="false"/>
                <w:color w:val="000000"/>
                <w:sz w:val="20"/>
              </w:rPr>
              <w:t>
</w:t>
            </w:r>
            <w:r>
              <w:rPr>
                <w:rFonts w:ascii="Times New Roman"/>
                <w:b/>
                <w:i w:val="false"/>
                <w:color w:val="000000"/>
                <w:sz w:val="20"/>
              </w:rPr>
              <w:t>2029 жылға қарай ІТ-қызметтер мен цифрлық шешімдер экспортының көлемін 2024 жылғы деңгеймен салыстырғанда кемінде 2 есе арттыру;</w:t>
            </w:r>
          </w:p>
          <w:p>
            <w:pPr>
              <w:spacing w:after="20"/>
              <w:ind w:left="20"/>
              <w:jc w:val="both"/>
            </w:pPr>
            <w:r>
              <w:rPr>
                <w:rFonts w:ascii="Times New Roman"/>
                <w:b/>
                <w:i w:val="false"/>
                <w:color w:val="000000"/>
                <w:sz w:val="20"/>
              </w:rPr>
              <w:t>
қазақстандық компаниялар көрсететін IT-қызметтердің көлемі: 2026 жылға – кемінде 20 %, 2027 жылға – кемінде 40 %, 2028 жылға – кемінде 50 %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ІТ-компаниялардың халықаралық нарықтарға шығуын жүйелі қолдауды қамтамасыз 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 қолдау шаралары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 w:id="94"/>
          <w:p>
            <w:pPr>
              <w:spacing w:after="20"/>
              <w:ind w:left="20"/>
              <w:jc w:val="both"/>
            </w:pPr>
            <w:r>
              <w:rPr>
                <w:rFonts w:ascii="Times New Roman"/>
                <w:b w:val="false"/>
                <w:i w:val="false"/>
                <w:color w:val="000000"/>
                <w:sz w:val="20"/>
              </w:rPr>
              <w:t>
2028 жылғы</w:t>
            </w:r>
          </w:p>
          <w:bookmarkEnd w:id="94"/>
          <w:p>
            <w:pPr>
              <w:spacing w:after="20"/>
              <w:ind w:left="20"/>
              <w:jc w:val="both"/>
            </w:pPr>
            <w:r>
              <w:rPr>
                <w:rFonts w:ascii="Times New Roman"/>
                <w:b w:val="false"/>
                <w:i w:val="false"/>
                <w:color w:val="000000"/>
                <w:sz w:val="20"/>
              </w:rPr>
              <w:t>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95"/>
          <w:p>
            <w:pPr>
              <w:spacing w:after="20"/>
              <w:ind w:left="20"/>
              <w:jc w:val="both"/>
            </w:pPr>
            <w:r>
              <w:rPr>
                <w:rFonts w:ascii="Times New Roman"/>
                <w:b w:val="false"/>
                <w:i w:val="false"/>
                <w:color w:val="000000"/>
                <w:sz w:val="20"/>
              </w:rPr>
              <w:t>
ЖИЦДМ, СІМ, "Astana Hub" ДКҚ (келісу бойынша)</w:t>
            </w:r>
          </w:p>
          <w:bookmarkEnd w:id="95"/>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Венчурлік қаржыландырудың институционалдық тетіктерін дамыту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қорлардың венчурлік қорын құру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96"/>
          <w:p>
            <w:pPr>
              <w:spacing w:after="20"/>
              <w:ind w:left="20"/>
              <w:jc w:val="both"/>
            </w:pPr>
            <w:r>
              <w:rPr>
                <w:rFonts w:ascii="Times New Roman"/>
                <w:b w:val="false"/>
                <w:i w:val="false"/>
                <w:color w:val="000000"/>
                <w:sz w:val="20"/>
              </w:rPr>
              <w:t>
2026 жылғы</w:t>
            </w:r>
          </w:p>
          <w:bookmarkEnd w:id="96"/>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ҚНРДА, "Astana Hub" ДКҚ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 саласындағы жобаларды қаржыландыру тетіктерін дамыту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Alem AI Fund құру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 w:id="97"/>
          <w:p>
            <w:pPr>
              <w:spacing w:after="20"/>
              <w:ind w:left="20"/>
              <w:jc w:val="both"/>
            </w:pPr>
            <w:r>
              <w:rPr>
                <w:rFonts w:ascii="Times New Roman"/>
                <w:b w:val="false"/>
                <w:i w:val="false"/>
                <w:color w:val="000000"/>
                <w:sz w:val="20"/>
              </w:rPr>
              <w:t>
2026 жылғы</w:t>
            </w:r>
          </w:p>
          <w:bookmarkEnd w:id="97"/>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98"/>
          <w:p>
            <w:pPr>
              <w:spacing w:after="20"/>
              <w:ind w:left="20"/>
              <w:jc w:val="both"/>
            </w:pPr>
            <w:r>
              <w:rPr>
                <w:rFonts w:ascii="Times New Roman"/>
                <w:b w:val="false"/>
                <w:i w:val="false"/>
                <w:color w:val="000000"/>
                <w:sz w:val="20"/>
              </w:rPr>
              <w:t>
ЖИЦДМ,</w:t>
            </w:r>
          </w:p>
          <w:bookmarkEnd w:id="98"/>
          <w:p>
            <w:pPr>
              <w:spacing w:after="20"/>
              <w:ind w:left="20"/>
              <w:jc w:val="both"/>
            </w:pPr>
            <w:r>
              <w:rPr>
                <w:rFonts w:ascii="Times New Roman"/>
                <w:b w:val="false"/>
                <w:i w:val="false"/>
                <w:color w:val="000000"/>
                <w:sz w:val="20"/>
              </w:rPr>
              <w:t>
"Astana Hub" ДКҚ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Айрықша технологиялық таланттарды тарту және ұстап қалу бағдарламасын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Nomad Residency" өнеркәсіптік пайдалануға ауыстыру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99"/>
          <w:p>
            <w:pPr>
              <w:spacing w:after="20"/>
              <w:ind w:left="20"/>
              <w:jc w:val="both"/>
            </w:pPr>
            <w:r>
              <w:rPr>
                <w:rFonts w:ascii="Times New Roman"/>
                <w:b w:val="false"/>
                <w:i w:val="false"/>
                <w:color w:val="000000"/>
                <w:sz w:val="20"/>
              </w:rPr>
              <w:t>
2028 жылғы</w:t>
            </w:r>
          </w:p>
          <w:bookmarkEnd w:id="99"/>
          <w:p>
            <w:pPr>
              <w:spacing w:after="20"/>
              <w:ind w:left="20"/>
              <w:jc w:val="both"/>
            </w:pPr>
            <w:r>
              <w:rPr>
                <w:rFonts w:ascii="Times New Roman"/>
                <w:b w:val="false"/>
                <w:i w:val="false"/>
                <w:color w:val="000000"/>
                <w:sz w:val="20"/>
              </w:rPr>
              <w:t>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 w:id="100"/>
          <w:p>
            <w:pPr>
              <w:spacing w:after="20"/>
              <w:ind w:left="20"/>
              <w:jc w:val="both"/>
            </w:pPr>
            <w:r>
              <w:rPr>
                <w:rFonts w:ascii="Times New Roman"/>
                <w:b w:val="false"/>
                <w:i w:val="false"/>
                <w:color w:val="000000"/>
                <w:sz w:val="20"/>
              </w:rPr>
              <w:t>
ЖИЦДМ, ІІМ, "Astana Hub" ДКҚ (келісу бойынша)</w:t>
            </w:r>
          </w:p>
          <w:bookmarkEnd w:id="100"/>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2.5-кіші бағыт. Жаңа экономиканы қалыптастыру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Бастамашы-жоба 16. Роботтандыру және автономды шешімдер</w:t>
            </w:r>
          </w:p>
          <w:p>
            <w:pPr>
              <w:spacing w:after="20"/>
              <w:ind w:left="20"/>
              <w:jc w:val="both"/>
            </w:pPr>
          </w:p>
          <w:p>
            <w:pPr>
              <w:spacing w:after="20"/>
              <w:ind w:left="20"/>
              <w:jc w:val="both"/>
            </w:pPr>
            <w:r>
              <w:rPr>
                <w:rFonts w:ascii="Times New Roman"/>
                <w:b/>
                <w:i w:val="false"/>
                <w:color w:val="000000"/>
                <w:sz w:val="20"/>
              </w:rPr>
              <w:t>
</w:t>
            </w:r>
            <w:r>
              <w:rPr>
                <w:rFonts w:ascii="Times New Roman"/>
                <w:b/>
                <w:i w:val="false"/>
                <w:color w:val="000000"/>
                <w:sz w:val="20"/>
              </w:rPr>
              <w:t>Нысаналы индикаторлар:</w:t>
            </w:r>
          </w:p>
          <w:p>
            <w:pPr>
              <w:spacing w:after="20"/>
              <w:ind w:left="20"/>
              <w:jc w:val="both"/>
            </w:pPr>
            <w:r>
              <w:rPr>
                <w:rFonts w:ascii="Times New Roman"/>
                <w:b/>
                <w:i w:val="false"/>
                <w:color w:val="000000"/>
                <w:sz w:val="20"/>
              </w:rPr>
              <w:t>
</w:t>
            </w:r>
            <w:r>
              <w:rPr>
                <w:rFonts w:ascii="Times New Roman"/>
                <w:b/>
                <w:i w:val="false"/>
                <w:color w:val="000000"/>
                <w:sz w:val="20"/>
              </w:rPr>
              <w:t>роботтандыру техникасы бойынша өңірлік құзырет орталықтары – кемінде 3 құзырет орталығы;</w:t>
            </w:r>
          </w:p>
          <w:p>
            <w:pPr>
              <w:spacing w:after="20"/>
              <w:ind w:left="20"/>
              <w:jc w:val="both"/>
            </w:pPr>
            <w:r>
              <w:rPr>
                <w:rFonts w:ascii="Times New Roman"/>
                <w:b/>
                <w:i w:val="false"/>
                <w:color w:val="000000"/>
                <w:sz w:val="20"/>
              </w:rPr>
              <w:t>
</w:t>
            </w:r>
            <w:r>
              <w:rPr>
                <w:rFonts w:ascii="Times New Roman"/>
                <w:b/>
                <w:i w:val="false"/>
                <w:color w:val="000000"/>
                <w:sz w:val="20"/>
              </w:rPr>
              <w:t>экспорттық/өңірлік ендіруді қоса алғанда, коммерциялық жобаларды іске асырған отандық РТК интеграторлары – коммерциялық ендірулері бар кемінде 5 интегратор, оның ішінде кемінде 3-еуі экспорттық немесе өңірлік жобалармен;</w:t>
            </w:r>
          </w:p>
          <w:p>
            <w:pPr>
              <w:spacing w:after="20"/>
              <w:ind w:left="20"/>
              <w:jc w:val="both"/>
            </w:pPr>
            <w:r>
              <w:rPr>
                <w:rFonts w:ascii="Times New Roman"/>
                <w:b/>
                <w:i w:val="false"/>
                <w:color w:val="000000"/>
                <w:sz w:val="20"/>
              </w:rPr>
              <w:t>
пилотсыз шешімдердің реттелетін коммерциялық пилоттық жобалары бар қалалар/пилоттық аймақтар – кемінде 3 қала немесе пилоттық аймақ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Өнеркәсіпте роботтандыруды, робототехникалық шешімдерді ендіруді қамтамасыз 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 w:id="101"/>
          <w:p>
            <w:pPr>
              <w:spacing w:after="20"/>
              <w:ind w:left="20"/>
              <w:jc w:val="both"/>
            </w:pPr>
            <w:r>
              <w:rPr>
                <w:rFonts w:ascii="Times New Roman"/>
                <w:b w:val="false"/>
                <w:i w:val="false"/>
                <w:color w:val="000000"/>
                <w:sz w:val="20"/>
              </w:rPr>
              <w:t>
2028 жылғы</w:t>
            </w:r>
          </w:p>
          <w:bookmarkEnd w:id="101"/>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 мүдделі МО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 w:id="102"/>
          <w:p>
            <w:pPr>
              <w:spacing w:after="20"/>
              <w:ind w:left="20"/>
              <w:jc w:val="both"/>
            </w:pPr>
            <w:r>
              <w:rPr>
                <w:rFonts w:ascii="Times New Roman"/>
                <w:b w:val="false"/>
                <w:i w:val="false"/>
                <w:color w:val="000000"/>
                <w:sz w:val="20"/>
              </w:rPr>
              <w:t>
1000,00</w:t>
            </w:r>
          </w:p>
          <w:bookmarkEnd w:id="102"/>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робототехникалық кешендер өндірісін ендіру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 w:id="103"/>
          <w:p>
            <w:pPr>
              <w:spacing w:after="20"/>
              <w:ind w:left="20"/>
              <w:jc w:val="both"/>
            </w:pPr>
            <w:r>
              <w:rPr>
                <w:rFonts w:ascii="Times New Roman"/>
                <w:b w:val="false"/>
                <w:i w:val="false"/>
                <w:color w:val="000000"/>
                <w:sz w:val="20"/>
              </w:rPr>
              <w:t>
өңдірісті іске қосу</w:t>
            </w:r>
          </w:p>
          <w:bookmarkEnd w:id="103"/>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 w:id="104"/>
          <w:p>
            <w:pPr>
              <w:spacing w:after="20"/>
              <w:ind w:left="20"/>
              <w:jc w:val="both"/>
            </w:pPr>
            <w:r>
              <w:rPr>
                <w:rFonts w:ascii="Times New Roman"/>
                <w:b w:val="false"/>
                <w:i w:val="false"/>
                <w:color w:val="000000"/>
                <w:sz w:val="20"/>
              </w:rPr>
              <w:t>
2028 жылғы</w:t>
            </w:r>
          </w:p>
          <w:bookmarkEnd w:id="104"/>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 мүдделі МО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Пилотсыз такси және жеткізу қызметтерін ендіру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 w:id="105"/>
          <w:p>
            <w:pPr>
              <w:spacing w:after="20"/>
              <w:ind w:left="20"/>
              <w:jc w:val="both"/>
            </w:pPr>
            <w:r>
              <w:rPr>
                <w:rFonts w:ascii="Times New Roman"/>
                <w:b w:val="false"/>
                <w:i w:val="false"/>
                <w:color w:val="000000"/>
                <w:sz w:val="20"/>
              </w:rPr>
              <w:t>
2028 жылғы</w:t>
            </w:r>
          </w:p>
          <w:bookmarkEnd w:id="105"/>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КМ, ІІМ, ҰҚК (келісу бойынша), Қорғанысмині, ЭМ, ӨҚМ, АШМ, ДСМ, ТЖМ, ЖАО, жеке операторлар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7 766,96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"Made in Qazaqstan" отандық спутниктерінің халықаралық топтамасын құру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 w:id="106"/>
          <w:p>
            <w:pPr>
              <w:spacing w:after="20"/>
              <w:ind w:left="20"/>
              <w:jc w:val="both"/>
            </w:pPr>
            <w:r>
              <w:rPr>
                <w:rFonts w:ascii="Times New Roman"/>
                <w:b w:val="false"/>
                <w:i w:val="false"/>
                <w:color w:val="000000"/>
                <w:sz w:val="20"/>
              </w:rPr>
              <w:t>
2028 жылғы</w:t>
            </w:r>
          </w:p>
          <w:bookmarkEnd w:id="106"/>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АО "НК "Қазақстан Ғарыш Сапары" ҰК АҚ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40 000,00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Бастамашы-жоба 17. Деректер экономикасы</w:t>
            </w:r>
          </w:p>
          <w:p>
            <w:pPr>
              <w:spacing w:after="20"/>
              <w:ind w:left="20"/>
              <w:jc w:val="both"/>
            </w:pPr>
          </w:p>
          <w:p>
            <w:pPr>
              <w:spacing w:after="20"/>
              <w:ind w:left="20"/>
              <w:jc w:val="both"/>
            </w:pPr>
            <w:r>
              <w:rPr>
                <w:rFonts w:ascii="Times New Roman"/>
                <w:b/>
                <w:i w:val="false"/>
                <w:color w:val="000000"/>
                <w:sz w:val="20"/>
              </w:rPr>
              <w:t xml:space="preserve">Нысаналы индикаторлар: </w:t>
            </w:r>
          </w:p>
          <w:p>
            <w:pPr>
              <w:spacing w:after="20"/>
              <w:ind w:left="20"/>
              <w:jc w:val="both"/>
            </w:pPr>
            <w:r>
              <w:rPr>
                <w:rFonts w:ascii="Times New Roman"/>
                <w:b/>
                <w:i w:val="false"/>
                <w:color w:val="000000"/>
                <w:sz w:val="20"/>
              </w:rPr>
              <w:t>деректерді басқарудың мақсатты жетілу деңгейіне қол жеткізген басым ОМО мен ЖАО үлесі 2026 жылға – кемінде 20 %, 2027 жылға – кемінде 60 %, 2028 жылға – кемінде 80 %;</w:t>
            </w:r>
          </w:p>
          <w:p>
            <w:pPr>
              <w:spacing w:after="20"/>
              <w:ind w:left="20"/>
              <w:jc w:val="both"/>
            </w:pPr>
            <w:r>
              <w:rPr>
                <w:rFonts w:ascii="Times New Roman"/>
                <w:b/>
                <w:i w:val="false"/>
                <w:color w:val="000000"/>
                <w:sz w:val="20"/>
              </w:rPr>
              <w:t>
</w:t>
            </w:r>
            <w:r>
              <w:rPr>
                <w:rFonts w:ascii="Times New Roman"/>
                <w:b/>
                <w:i w:val="false"/>
                <w:color w:val="000000"/>
                <w:sz w:val="20"/>
              </w:rPr>
              <w:t>ұлттық каталогта сипатталған және деректер сапасының талаптарына сәйкес келетін деректердің басым жинақтарының үлесі: 2026 жылға – кемінде 30 %, 2027 жылға – кемінде 70 %, 2028 жылға – кемінде 90 %;</w:t>
            </w:r>
          </w:p>
          <w:p>
            <w:pPr>
              <w:spacing w:after="20"/>
              <w:ind w:left="20"/>
              <w:jc w:val="both"/>
            </w:pPr>
            <w:r>
              <w:rPr>
                <w:rFonts w:ascii="Times New Roman"/>
                <w:b/>
                <w:i w:val="false"/>
                <w:color w:val="000000"/>
                <w:sz w:val="20"/>
              </w:rPr>
              <w:t>
реттелетін қол жеткізу тетіктері арқылы қайта пайдалану үшін қолжетімді деректердің басым жиынтықтарының үлесі: 2026 жылға – кемінде 10 %, 2027 жылға – кемінде 30 %, 2028 жылға – кемінде 50 %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Ведомствоаралық үйлестіруді және деректер сапасын басқаруды қамтамасыз 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сапасының модулін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 w:id="107"/>
          <w:p>
            <w:pPr>
              <w:spacing w:after="20"/>
              <w:ind w:left="20"/>
              <w:jc w:val="both"/>
            </w:pPr>
            <w:r>
              <w:rPr>
                <w:rFonts w:ascii="Times New Roman"/>
                <w:b w:val="false"/>
                <w:i w:val="false"/>
                <w:color w:val="000000"/>
                <w:sz w:val="20"/>
              </w:rPr>
              <w:t>
2028 жылғы</w:t>
            </w:r>
          </w:p>
          <w:bookmarkEnd w:id="107"/>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ҰБ (келісу бойынша), мүдделі МО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цифрлық дамуының индексін айқындау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 және ЖАО қызметінің тиімділігін бағалау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 w:id="108"/>
          <w:p>
            <w:pPr>
              <w:spacing w:after="20"/>
              <w:ind w:left="20"/>
              <w:jc w:val="both"/>
            </w:pPr>
            <w:r>
              <w:rPr>
                <w:rFonts w:ascii="Times New Roman"/>
                <w:b w:val="false"/>
                <w:i w:val="false"/>
                <w:color w:val="000000"/>
                <w:sz w:val="20"/>
              </w:rPr>
              <w:t>
2027 жылғы</w:t>
            </w:r>
          </w:p>
          <w:bookmarkEnd w:id="108"/>
          <w:p>
            <w:pPr>
              <w:spacing w:after="20"/>
              <w:ind w:left="20"/>
              <w:jc w:val="both"/>
            </w:pPr>
            <w:r>
              <w:rPr>
                <w:rFonts w:ascii="Times New Roman"/>
                <w:b w:val="false"/>
                <w:i w:val="false"/>
                <w:color w:val="000000"/>
                <w:sz w:val="20"/>
              </w:rPr>
              <w:t>
</w:t>
            </w:r>
            <w:r>
              <w:rPr>
                <w:rFonts w:ascii="Times New Roman"/>
                <w:b w:val="false"/>
                <w:i w:val="false"/>
                <w:color w:val="000000"/>
                <w:sz w:val="20"/>
              </w:rPr>
              <w:t>наурыз</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2028 жылғы наурыз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ЖАП (келісу бойынша), мүдделі МО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функционалды деректер каталогын ендіру (lineage және glossary)</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каталогты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маусым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ҰБ (келісу бойынша), мүдделі МО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қорғауды және келісімдерді басқару тетігін кеңінен қолдану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 w:id="109"/>
          <w:p>
            <w:pPr>
              <w:spacing w:after="20"/>
              <w:ind w:left="20"/>
              <w:jc w:val="both"/>
            </w:pPr>
            <w:r>
              <w:rPr>
                <w:rFonts w:ascii="Times New Roman"/>
                <w:b w:val="false"/>
                <w:i w:val="false"/>
                <w:color w:val="000000"/>
                <w:sz w:val="20"/>
              </w:rPr>
              <w:t>
2028 жылғы</w:t>
            </w:r>
          </w:p>
          <w:bookmarkEnd w:id="109"/>
          <w:p>
            <w:pPr>
              <w:spacing w:after="20"/>
              <w:ind w:left="20"/>
              <w:jc w:val="both"/>
            </w:pPr>
            <w:r>
              <w:rPr>
                <w:rFonts w:ascii="Times New Roman"/>
                <w:b w:val="false"/>
                <w:i w:val="false"/>
                <w:color w:val="000000"/>
                <w:sz w:val="20"/>
              </w:rPr>
              <w:t>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Әкімшілік және баламалы esep 2.0 деректер жинағының кеңейтілген функционалы бар Smart Data Ukimet-ті кеңінен қолдану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жүйені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 w:id="110"/>
          <w:p>
            <w:pPr>
              <w:spacing w:after="20"/>
              <w:ind w:left="20"/>
              <w:jc w:val="both"/>
            </w:pPr>
            <w:r>
              <w:rPr>
                <w:rFonts w:ascii="Times New Roman"/>
                <w:b w:val="false"/>
                <w:i w:val="false"/>
                <w:color w:val="000000"/>
                <w:sz w:val="20"/>
              </w:rPr>
              <w:t>
2028 жылғы</w:t>
            </w:r>
          </w:p>
          <w:bookmarkEnd w:id="110"/>
          <w:p>
            <w:pPr>
              <w:spacing w:after="20"/>
              <w:ind w:left="20"/>
              <w:jc w:val="both"/>
            </w:pPr>
            <w:r>
              <w:rPr>
                <w:rFonts w:ascii="Times New Roman"/>
                <w:b w:val="false"/>
                <w:i w:val="false"/>
                <w:color w:val="000000"/>
                <w:sz w:val="20"/>
              </w:rPr>
              <w:t>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СЖРА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Ұлттық тізілімдер шеңберінде MDM – эталондық деректерді басқару жүйесін дамыту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басқару функционалын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 w:id="111"/>
          <w:p>
            <w:pPr>
              <w:spacing w:after="20"/>
              <w:ind w:left="20"/>
              <w:jc w:val="both"/>
            </w:pPr>
            <w:r>
              <w:rPr>
                <w:rFonts w:ascii="Times New Roman"/>
                <w:b w:val="false"/>
                <w:i w:val="false"/>
                <w:color w:val="000000"/>
                <w:sz w:val="20"/>
              </w:rPr>
              <w:t>
2028 жылғы</w:t>
            </w:r>
          </w:p>
          <w:bookmarkEnd w:id="111"/>
          <w:p>
            <w:pPr>
              <w:spacing w:after="20"/>
              <w:ind w:left="20"/>
              <w:jc w:val="both"/>
            </w:pPr>
            <w:r>
              <w:rPr>
                <w:rFonts w:ascii="Times New Roman"/>
                <w:b w:val="false"/>
                <w:i w:val="false"/>
                <w:color w:val="000000"/>
                <w:sz w:val="20"/>
              </w:rPr>
              <w:t>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мүдделі МО, СЖРА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Салалық және өңірлік деректер платформаларын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тізілімді ендіру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 w:id="112"/>
          <w:p>
            <w:pPr>
              <w:spacing w:after="20"/>
              <w:ind w:left="20"/>
              <w:jc w:val="both"/>
            </w:pPr>
            <w:r>
              <w:rPr>
                <w:rFonts w:ascii="Times New Roman"/>
                <w:b w:val="false"/>
                <w:i w:val="false"/>
                <w:color w:val="000000"/>
                <w:sz w:val="20"/>
              </w:rPr>
              <w:t>
2028 жылғы</w:t>
            </w:r>
          </w:p>
          <w:bookmarkEnd w:id="112"/>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мүдделі МО, СЖРА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Өңірлік талдау орталықтарын SDU-мен интеграциялау, цифрлық жүйелерден алынған деректер негізінде KPI есептеуді жүргізу, өңірлік деректер көлдерін ендіру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 w:id="113"/>
          <w:p>
            <w:pPr>
              <w:spacing w:after="20"/>
              <w:ind w:left="20"/>
              <w:jc w:val="both"/>
            </w:pPr>
            <w:r>
              <w:rPr>
                <w:rFonts w:ascii="Times New Roman"/>
                <w:b w:val="false"/>
                <w:i w:val="false"/>
                <w:color w:val="000000"/>
                <w:sz w:val="20"/>
              </w:rPr>
              <w:t>
2028 жылғы</w:t>
            </w:r>
          </w:p>
          <w:bookmarkEnd w:id="113"/>
          <w:p>
            <w:pPr>
              <w:spacing w:after="20"/>
              <w:ind w:left="20"/>
              <w:jc w:val="both"/>
            </w:pPr>
            <w:r>
              <w:rPr>
                <w:rFonts w:ascii="Times New Roman"/>
                <w:b w:val="false"/>
                <w:i w:val="false"/>
                <w:color w:val="000000"/>
                <w:sz w:val="20"/>
              </w:rPr>
              <w:t>
наурыз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ЖИЦДМ, мүдделі МО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AI data hub (ЖИ оқыту және тестілеу үшін AI-ready деректер кітапханасы) ендіру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 оқыту және тестілеу үшін деректер кітапханасын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 w:id="114"/>
          <w:p>
            <w:pPr>
              <w:spacing w:after="20"/>
              <w:ind w:left="20"/>
              <w:jc w:val="both"/>
            </w:pPr>
            <w:r>
              <w:rPr>
                <w:rFonts w:ascii="Times New Roman"/>
                <w:b w:val="false"/>
                <w:i w:val="false"/>
                <w:color w:val="000000"/>
                <w:sz w:val="20"/>
              </w:rPr>
              <w:t>
2028 жылғы</w:t>
            </w:r>
          </w:p>
          <w:bookmarkEnd w:id="114"/>
          <w:p>
            <w:pPr>
              <w:spacing w:after="20"/>
              <w:ind w:left="20"/>
              <w:jc w:val="both"/>
            </w:pPr>
            <w:r>
              <w:rPr>
                <w:rFonts w:ascii="Times New Roman"/>
                <w:b w:val="false"/>
                <w:i w:val="false"/>
                <w:color w:val="000000"/>
                <w:sz w:val="20"/>
              </w:rPr>
              <w:t>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СЖРА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Ұлттық кеңістіктік деректер инфрақұрылымын дамыту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сервистерді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 w:id="115"/>
          <w:p>
            <w:pPr>
              <w:spacing w:after="20"/>
              <w:ind w:left="20"/>
              <w:jc w:val="both"/>
            </w:pPr>
            <w:r>
              <w:rPr>
                <w:rFonts w:ascii="Times New Roman"/>
                <w:b w:val="false"/>
                <w:i w:val="false"/>
                <w:color w:val="000000"/>
                <w:sz w:val="20"/>
              </w:rPr>
              <w:t>
2028 жылғы</w:t>
            </w:r>
          </w:p>
          <w:bookmarkEnd w:id="115"/>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ҰСБ, СЖРА (келісу бойынша), ОМО, "ҰГКАО" РМК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Экономика салалары бойынша машинамен оқылатын форматта тарихи деректерді цифрландыру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 деректерді цифрландыру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116"/>
          <w:p>
            <w:pPr>
              <w:spacing w:after="20"/>
              <w:ind w:left="20"/>
              <w:jc w:val="both"/>
            </w:pPr>
            <w:r>
              <w:rPr>
                <w:rFonts w:ascii="Times New Roman"/>
                <w:b w:val="false"/>
                <w:i w:val="false"/>
                <w:color w:val="000000"/>
                <w:sz w:val="20"/>
              </w:rPr>
              <w:t>
2028 жылғы</w:t>
            </w:r>
          </w:p>
          <w:bookmarkEnd w:id="116"/>
          <w:p>
            <w:pPr>
              <w:spacing w:after="20"/>
              <w:ind w:left="20"/>
              <w:jc w:val="both"/>
            </w:pPr>
            <w:r>
              <w:rPr>
                <w:rFonts w:ascii="Times New Roman"/>
                <w:b w:val="false"/>
                <w:i w:val="false"/>
                <w:color w:val="000000"/>
                <w:sz w:val="20"/>
              </w:rPr>
              <w:t>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ҰСБ, СЖРА (келісу бойынша), мүдделі МО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Бастамашы-жоба 18. ДӨО (AI Hub) алқабы</w:t>
            </w:r>
          </w:p>
          <w:p>
            <w:pPr>
              <w:spacing w:after="20"/>
              <w:ind w:left="20"/>
              <w:jc w:val="both"/>
            </w:pPr>
          </w:p>
          <w:p>
            <w:pPr>
              <w:spacing w:after="20"/>
              <w:ind w:left="20"/>
              <w:jc w:val="both"/>
            </w:pPr>
            <w:r>
              <w:rPr>
                <w:rFonts w:ascii="Times New Roman"/>
                <w:b/>
                <w:i w:val="false"/>
                <w:color w:val="000000"/>
                <w:sz w:val="20"/>
              </w:rPr>
              <w:t>
</w:t>
            </w:r>
            <w:r>
              <w:rPr>
                <w:rFonts w:ascii="Times New Roman"/>
                <w:b/>
                <w:i w:val="false"/>
                <w:color w:val="000000"/>
                <w:sz w:val="20"/>
              </w:rPr>
              <w:t>Нысаналы индикаторлар:</w:t>
            </w:r>
          </w:p>
          <w:p>
            <w:pPr>
              <w:spacing w:after="20"/>
              <w:ind w:left="20"/>
              <w:jc w:val="both"/>
            </w:pPr>
            <w:r>
              <w:rPr>
                <w:rFonts w:ascii="Times New Roman"/>
                <w:b/>
                <w:i w:val="false"/>
                <w:color w:val="000000"/>
                <w:sz w:val="20"/>
              </w:rPr>
              <w:t>
</w:t>
            </w:r>
            <w:r>
              <w:rPr>
                <w:rFonts w:ascii="Times New Roman"/>
                <w:b/>
                <w:i w:val="false"/>
                <w:color w:val="000000"/>
                <w:sz w:val="20"/>
              </w:rPr>
              <w:t>AI-ДӨО үшін тартылған жаһандық технологиялық серіктестер саны: 2026 жылға – кемінде 1, 2027 жылға – кемінде 2, 2028 жылға – кемінде 3;</w:t>
            </w:r>
          </w:p>
          <w:p>
            <w:pPr>
              <w:spacing w:after="20"/>
              <w:ind w:left="20"/>
              <w:jc w:val="both"/>
            </w:pPr>
            <w:r>
              <w:rPr>
                <w:rFonts w:ascii="Times New Roman"/>
                <w:b/>
                <w:i w:val="false"/>
                <w:color w:val="000000"/>
                <w:sz w:val="20"/>
              </w:rPr>
              <w:t>
ДӨО алқабы шеңберінде пайдалануға енгізілген ДӨО қуаты: 2026 жылға – кемінде 20 МВт, 2027 жылға – кемінде 50 МВт, 2028 жылға – кемінде 100 МВт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AI-ДӨО үшін жаһандық технологиялық серіктесті тарту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компаниялармен кемінде 3 ынтымақтастық туралы келісім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СІМ, "Самұрық-Қазына" ҰӘҚ" АҚ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Бұлттық және AI-computer операторларының ДӨО үшін арнайы режимін ендіру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ДӨО салу және олардың жұмыс істеуі үшін арнайы аумақ құру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"Самұрық-Қазына" ҰӘҚ" АҚ (келісу бойынша), ҰЭМ, ЭМ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AI Hub және дата-орталық қуаттар операторының операциялық моделін әзірлеу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"Самұрық-Қазына" ҰӘҚ" АҚ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 w:id="117"/>
          <w:p>
            <w:pPr>
              <w:spacing w:after="20"/>
              <w:ind w:left="20"/>
              <w:jc w:val="both"/>
            </w:pPr>
            <w:r>
              <w:rPr>
                <w:rFonts w:ascii="Times New Roman"/>
                <w:b w:val="false"/>
                <w:i w:val="false"/>
                <w:color w:val="000000"/>
                <w:sz w:val="20"/>
              </w:rPr>
              <w:t>
ДӨО-ларды және ДӨО алқабының инженерлік инфрақұрылымын салу</w:t>
            </w:r>
          </w:p>
          <w:bookmarkEnd w:id="117"/>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ДӨО-ларды және ДӨО алқабының инженерлік инфрақұрылымды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"Самұрық-Қазына" ҰӘҚ" АҚ (келісу бойынша), ӨҚМ, ЭМ,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733 000,00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3-бағыт. Мемлекеттік аппараттағы цифрландыру және жасанды интеллектіні ендіру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Бастамашы-жоба 19. Киберқауіпсіздік</w:t>
            </w:r>
          </w:p>
          <w:p>
            <w:pPr>
              <w:spacing w:after="20"/>
              <w:ind w:left="20"/>
              <w:jc w:val="both"/>
            </w:pPr>
          </w:p>
          <w:p>
            <w:pPr>
              <w:spacing w:after="20"/>
              <w:ind w:left="20"/>
              <w:jc w:val="both"/>
            </w:pPr>
            <w:r>
              <w:rPr>
                <w:rFonts w:ascii="Times New Roman"/>
                <w:b/>
                <w:i w:val="false"/>
                <w:color w:val="000000"/>
                <w:sz w:val="20"/>
              </w:rPr>
              <w:t>
</w:t>
            </w:r>
            <w:r>
              <w:rPr>
                <w:rFonts w:ascii="Times New Roman"/>
                <w:b/>
                <w:i w:val="false"/>
                <w:color w:val="000000"/>
                <w:sz w:val="20"/>
              </w:rPr>
              <w:t>Нысаналы индикаторлар:</w:t>
            </w:r>
          </w:p>
          <w:p>
            <w:pPr>
              <w:spacing w:after="20"/>
              <w:ind w:left="20"/>
              <w:jc w:val="both"/>
            </w:pPr>
            <w:r>
              <w:rPr>
                <w:rFonts w:ascii="Times New Roman"/>
                <w:b/>
                <w:i w:val="false"/>
                <w:color w:val="000000"/>
                <w:sz w:val="20"/>
              </w:rPr>
              <w:t>
</w:t>
            </w:r>
            <w:r>
              <w:rPr>
                <w:rFonts w:ascii="Times New Roman"/>
                <w:b/>
                <w:i w:val="false"/>
                <w:color w:val="000000"/>
                <w:sz w:val="20"/>
              </w:rPr>
              <w:t>АМЦО қорғалу деңгейі – 90 %;</w:t>
            </w:r>
          </w:p>
          <w:p>
            <w:pPr>
              <w:spacing w:after="20"/>
              <w:ind w:left="20"/>
              <w:jc w:val="both"/>
            </w:pPr>
            <w:r>
              <w:rPr>
                <w:rFonts w:ascii="Times New Roman"/>
                <w:b/>
                <w:i w:val="false"/>
                <w:color w:val="000000"/>
                <w:sz w:val="20"/>
              </w:rPr>
              <w:t>
</w:t>
            </w:r>
            <w:r>
              <w:rPr>
                <w:rFonts w:ascii="Times New Roman"/>
                <w:b/>
                <w:i w:val="false"/>
                <w:color w:val="000000"/>
                <w:sz w:val="20"/>
              </w:rPr>
              <w:t>халықтың кибермәдениет мәселелері бойынша хабардар болу деңгейі – 100 %;</w:t>
            </w:r>
          </w:p>
          <w:p>
            <w:pPr>
              <w:spacing w:after="20"/>
              <w:ind w:left="20"/>
              <w:jc w:val="both"/>
            </w:pPr>
            <w:r>
              <w:rPr>
                <w:rFonts w:ascii="Times New Roman"/>
                <w:b/>
                <w:i w:val="false"/>
                <w:color w:val="000000"/>
                <w:sz w:val="20"/>
              </w:rPr>
              <w:t>
"Цифрлық үкіметтің" цифрлық объектілерін "Дербес деректерге қол жеткізуді бақылау" сервисіне қосу – кемінде 100 %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жылға дейін киберқауіпсіздік саласындағы ұлттық стандарттарды әзірлеу және ендіру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шілде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ҰҚК (келісу бойынша), СИМ, "ЦҮҚО" РМК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халыққа киберқауіпсіздік және кибермәдениет мәселелері жөніндегі түсіндіру жұмыстарын жүргізу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қазан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ҰҚК (келісу бойынша), ҚМА (келісу бойынша), МАМ, Еңбекмині, ҒЖБМ, ОМ, ЖАО, "Astana Hub" ДКҚ (келісу бойынша), мемлекеттік корпорация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жай-күйінің мониторингі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шілде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және (немесе) мемлекеттік заңды тұлғалардың цифрлық объектілерінде сақталатын дербес деректерге қолжетімділіктің заңдылығын "Дербес деректерге қолжетімділікті бақылау" арқылы қамтамасыз 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қазан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МТҚ (келісу бойынша), ҰҚК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241,62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ақпараттық қауіпсіздік қатерлері туралы хабардар болу деңгейіне қатысты әлеуметтік зерттеу жүргізу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киберқауіпсіздікті қамтамасыз ету мәселелері бойынша ұсынымдар әзірлеу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жалғы қазан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ЭМ, МТҚ (келісу бойынша), ҰҚК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Веб-ресурстарды мониторингтеу және қорғау жүйесін пайдалану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МТҚ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Банктерде кибероқыту, кибероқыс оқиғаларды модельдеу және ұйымның заманауи киберқатерлерге ден қоюға әзірлігіне тексеру жүргізу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кибероқыту нәтижелері туралы есеп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қазан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ҚНРДА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Бастамашы-жоба 20. Платформа ретіндегі мемлекет</w:t>
            </w:r>
          </w:p>
          <w:p>
            <w:pPr>
              <w:spacing w:after="20"/>
              <w:ind w:left="20"/>
              <w:jc w:val="both"/>
            </w:pPr>
          </w:p>
          <w:p>
            <w:pPr>
              <w:spacing w:after="20"/>
              <w:ind w:left="20"/>
              <w:jc w:val="both"/>
            </w:pPr>
            <w:r>
              <w:rPr>
                <w:rFonts w:ascii="Times New Roman"/>
                <w:b/>
                <w:i w:val="false"/>
                <w:color w:val="000000"/>
                <w:sz w:val="20"/>
              </w:rPr>
              <w:t>
</w:t>
            </w:r>
            <w:r>
              <w:rPr>
                <w:rFonts w:ascii="Times New Roman"/>
                <w:b/>
                <w:i w:val="false"/>
                <w:color w:val="000000"/>
                <w:sz w:val="20"/>
              </w:rPr>
              <w:t>Нысаналы индикаторлар:</w:t>
            </w:r>
          </w:p>
          <w:p>
            <w:pPr>
              <w:spacing w:after="20"/>
              <w:ind w:left="20"/>
              <w:jc w:val="both"/>
            </w:pPr>
            <w:r>
              <w:rPr>
                <w:rFonts w:ascii="Times New Roman"/>
                <w:b/>
                <w:i w:val="false"/>
                <w:color w:val="000000"/>
                <w:sz w:val="20"/>
              </w:rPr>
              <w:t>
</w:t>
            </w:r>
            <w:r>
              <w:rPr>
                <w:rFonts w:ascii="Times New Roman"/>
                <w:b/>
                <w:i w:val="false"/>
                <w:color w:val="000000"/>
                <w:sz w:val="20"/>
              </w:rPr>
              <w:t>QazTech платформасында жаңа мемлекеттік цифрлық сервистерді шығару уақытын қысқарту: 2026 жылға – кемінде 15 %, 2027 жылға – кемінде 30 %, 2028 жылға – кемінде 50 %;</w:t>
            </w:r>
          </w:p>
          <w:p>
            <w:pPr>
              <w:spacing w:after="20"/>
              <w:ind w:left="20"/>
              <w:jc w:val="both"/>
            </w:pPr>
            <w:r>
              <w:rPr>
                <w:rFonts w:ascii="Times New Roman"/>
                <w:b/>
                <w:i w:val="false"/>
                <w:color w:val="000000"/>
                <w:sz w:val="20"/>
              </w:rPr>
              <w:t>
ЖИ-ассистенттер есебінен мемлекеттік аппараттың басым операциялық процестерін жеделдету – кемінде 30 %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 көмегімен мемлекеттік қызметтер көрсетудің және мемлекеттік функциялардың негізгі біртұтас процестерін реинжинирингтеуді қамтамасыз 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МҚІА (келісу бойынша), ҰЭМ, мүдделі МО мен ұйымдар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АТ-жүйелерді QazTech-қа көшіру және шоғырландыруды қамтамасыз 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"ҰАТ" АҚ (келісу бойынша), мүдделі МО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қызметшінің бірыңғай цифрлық жұмыс орнын және негізгі мемлекеттік ақпараттық жүйелермен интеграцияны  ендіру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жүйені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тамыз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"ҰАТ" АҚ (келісу бойынша), мүдделі МО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қызметшілерге арналған G2G ЖИ-ассистенттерді ендіру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тамыз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"ҰАТ" АҚ (келісу бойынша), мүдделі МО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қызметшілерге арналған G2B ЖИ-ассистенттерді ендіру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тамыз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"ҰАТ" АҚ (келісу бойынша), мүдделі МО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қызметшілерге арналған G2С ЖИ-ассистенттерді ендіру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тамыз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"ҰАТ" АҚ (келісу бойынша), мүдделі МО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 қолдану арқылы функционалдық талдау жүргізу (пилоттық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шолу сервисін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тамыз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Қаржымині, "ЭҚО" АҚ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қаражат көлемінде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цифрлық кадр жүйесімен өзара іс-қимыл жасау үшін мемлекеттік функцияларға функционалдық талдау жүргізу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ұсынымдар әзірлеу және мемлекеттік органдар қызметінің тиімділігін арттыру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МҚІА, МБА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 қолдану арқылы мемлекеттік лауазымдарға кадр таңдау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лауазымдарға кандидаттар тізімі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МҚІА, МБА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қызметке кандидаттардың құжаттарын ЖИ қолдану арқылы талдау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автоматтандырылған талдау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МҚІА, МБА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280,51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технологиялар мен ЖИ дамуын ескере отырып, салалық реттеуді қамтамасыз 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салалық реттеуді өзектілендіру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оқшау орталардың бақыланатын реттеушілік ортасында инновациялық шешімдерді апробациялау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оқшау орталар (sandbox) жүйесін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"e-Өтініш" ЦЖ-нің ЖИ-агентін құру және "e-Өтініш" ЦЖ базасында ЖИ технологияларын қолдана отырып, жүйелік маңызы бар қоғамдық мәселелер тізілімін сүйемелдеу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ЖИ-агентті және проблемалық сценарийлерді анықтау жөніндегі талдау модулін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"ҰАТ" АҚ (келісу бойынша), QazTech Ltd ЖК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bl>
    <w:bookmarkStart w:name="z187" w:id="118"/>
    <w:p>
      <w:pPr>
        <w:spacing w:after="0"/>
        <w:ind w:left="0"/>
        <w:jc w:val="both"/>
      </w:pPr>
      <w:r>
        <w:rPr>
          <w:rFonts w:ascii="Times New Roman"/>
          <w:b w:val="false"/>
          <w:i w:val="false"/>
          <w:color w:val="000000"/>
          <w:sz w:val="28"/>
        </w:rPr>
        <w:t xml:space="preserve">
      Ескертпе: аббревиатуралардың толық жазылуы: </w:t>
      </w:r>
    </w:p>
    <w:bookmarkEnd w:id="118"/>
    <w:bookmarkStart w:name="z188" w:id="119"/>
    <w:p>
      <w:pPr>
        <w:spacing w:after="0"/>
        <w:ind w:left="0"/>
        <w:jc w:val="both"/>
      </w:pPr>
      <w:r>
        <w:rPr>
          <w:rFonts w:ascii="Times New Roman"/>
          <w:b w:val="false"/>
          <w:i w:val="false"/>
          <w:color w:val="000000"/>
          <w:sz w:val="28"/>
        </w:rPr>
        <w:t>
      АЕО – ақпараттық-есептік орталық</w:t>
      </w:r>
    </w:p>
    <w:bookmarkEnd w:id="119"/>
    <w:bookmarkStart w:name="z189" w:id="120"/>
    <w:p>
      <w:pPr>
        <w:spacing w:after="0"/>
        <w:ind w:left="0"/>
        <w:jc w:val="both"/>
      </w:pPr>
      <w:r>
        <w:rPr>
          <w:rFonts w:ascii="Times New Roman"/>
          <w:b w:val="false"/>
          <w:i w:val="false"/>
          <w:color w:val="000000"/>
          <w:sz w:val="28"/>
        </w:rPr>
        <w:t>
      "Азаматтарға арналған үкімет" мемлекеттік корпорациясы" КеАҚ – "Азаматтарға арналған үкімет" мемлекеттік корпорациясы" коммерциялық емес акционерлік қоғамы</w:t>
      </w:r>
    </w:p>
    <w:bookmarkEnd w:id="120"/>
    <w:bookmarkStart w:name="z190" w:id="121"/>
    <w:p>
      <w:pPr>
        <w:spacing w:after="0"/>
        <w:ind w:left="0"/>
        <w:jc w:val="both"/>
      </w:pPr>
      <w:r>
        <w:rPr>
          <w:rFonts w:ascii="Times New Roman"/>
          <w:b w:val="false"/>
          <w:i w:val="false"/>
          <w:color w:val="000000"/>
          <w:sz w:val="28"/>
        </w:rPr>
        <w:t>
      АКИ АҚ – ақпараттық коммуникациялық инфрақұрылымның ақпараттық қауіпсіздігі</w:t>
      </w:r>
    </w:p>
    <w:bookmarkEnd w:id="121"/>
    <w:bookmarkStart w:name="z191" w:id="122"/>
    <w:p>
      <w:pPr>
        <w:spacing w:after="0"/>
        <w:ind w:left="0"/>
        <w:jc w:val="both"/>
      </w:pPr>
      <w:r>
        <w:rPr>
          <w:rFonts w:ascii="Times New Roman"/>
          <w:b w:val="false"/>
          <w:i w:val="false"/>
          <w:color w:val="000000"/>
          <w:sz w:val="28"/>
        </w:rPr>
        <w:t>
      АМЦО – аса маңызды цифрлық объектілер</w:t>
      </w:r>
    </w:p>
    <w:bookmarkEnd w:id="122"/>
    <w:bookmarkStart w:name="z192" w:id="123"/>
    <w:p>
      <w:pPr>
        <w:spacing w:after="0"/>
        <w:ind w:left="0"/>
        <w:jc w:val="both"/>
      </w:pPr>
      <w:r>
        <w:rPr>
          <w:rFonts w:ascii="Times New Roman"/>
          <w:b w:val="false"/>
          <w:i w:val="false"/>
          <w:color w:val="000000"/>
          <w:sz w:val="28"/>
        </w:rPr>
        <w:t>
      "Атамекен" ҰКП – "Атамекен" Қазақстан Республикасының Ұлттық кәсіпкерлер палатасы</w:t>
      </w:r>
    </w:p>
    <w:bookmarkEnd w:id="123"/>
    <w:bookmarkStart w:name="z193" w:id="124"/>
    <w:p>
      <w:pPr>
        <w:spacing w:after="0"/>
        <w:ind w:left="0"/>
        <w:jc w:val="both"/>
      </w:pPr>
      <w:r>
        <w:rPr>
          <w:rFonts w:ascii="Times New Roman"/>
          <w:b w:val="false"/>
          <w:i w:val="false"/>
          <w:color w:val="000000"/>
          <w:sz w:val="28"/>
        </w:rPr>
        <w:t>
      АШМ – Қазақстан Республикасының Ауыл шаруашылығы министрлігі</w:t>
      </w:r>
    </w:p>
    <w:bookmarkEnd w:id="124"/>
    <w:bookmarkStart w:name="z194" w:id="125"/>
    <w:p>
      <w:pPr>
        <w:spacing w:after="0"/>
        <w:ind w:left="0"/>
        <w:jc w:val="both"/>
      </w:pPr>
      <w:r>
        <w:rPr>
          <w:rFonts w:ascii="Times New Roman"/>
          <w:b w:val="false"/>
          <w:i w:val="false"/>
          <w:color w:val="000000"/>
          <w:sz w:val="28"/>
        </w:rPr>
        <w:t>
      ӘлМСҚ – әлеуметтік медициналық сақтандыру қоры</w:t>
      </w:r>
    </w:p>
    <w:bookmarkEnd w:id="125"/>
    <w:bookmarkStart w:name="z195" w:id="126"/>
    <w:p>
      <w:pPr>
        <w:spacing w:after="0"/>
        <w:ind w:left="0"/>
        <w:jc w:val="both"/>
      </w:pPr>
      <w:r>
        <w:rPr>
          <w:rFonts w:ascii="Times New Roman"/>
          <w:b w:val="false"/>
          <w:i w:val="false"/>
          <w:color w:val="000000"/>
          <w:sz w:val="28"/>
        </w:rPr>
        <w:t>
      БТҚ – бюджеттен тыс қаражат</w:t>
      </w:r>
    </w:p>
    <w:bookmarkEnd w:id="126"/>
    <w:bookmarkStart w:name="z196" w:id="127"/>
    <w:p>
      <w:pPr>
        <w:spacing w:after="0"/>
        <w:ind w:left="0"/>
        <w:jc w:val="both"/>
      </w:pPr>
      <w:r>
        <w:rPr>
          <w:rFonts w:ascii="Times New Roman"/>
          <w:b w:val="false"/>
          <w:i w:val="false"/>
          <w:color w:val="000000"/>
          <w:sz w:val="28"/>
        </w:rPr>
        <w:t xml:space="preserve">
      ҒЗТКЖ – ғылыми-зерттеу және тәжірибелік-конструкторлық жұмыстар </w:t>
      </w:r>
    </w:p>
    <w:bookmarkEnd w:id="127"/>
    <w:bookmarkStart w:name="z197" w:id="128"/>
    <w:p>
      <w:pPr>
        <w:spacing w:after="0"/>
        <w:ind w:left="0"/>
        <w:jc w:val="both"/>
      </w:pPr>
      <w:r>
        <w:rPr>
          <w:rFonts w:ascii="Times New Roman"/>
          <w:b w:val="false"/>
          <w:i w:val="false"/>
          <w:color w:val="000000"/>
          <w:sz w:val="28"/>
        </w:rPr>
        <w:t>
      ДӨО – деректерді өңдеу орталығы</w:t>
      </w:r>
    </w:p>
    <w:bookmarkEnd w:id="128"/>
    <w:bookmarkStart w:name="z198" w:id="129"/>
    <w:p>
      <w:pPr>
        <w:spacing w:after="0"/>
        <w:ind w:left="0"/>
        <w:jc w:val="both"/>
      </w:pPr>
      <w:r>
        <w:rPr>
          <w:rFonts w:ascii="Times New Roman"/>
          <w:b w:val="false"/>
          <w:i w:val="false"/>
          <w:color w:val="000000"/>
          <w:sz w:val="28"/>
        </w:rPr>
        <w:t xml:space="preserve">
      ДСМ – Қазақстан Республикасының Денсаулық сақтау министрлігі </w:t>
      </w:r>
    </w:p>
    <w:bookmarkEnd w:id="129"/>
    <w:bookmarkStart w:name="z199" w:id="130"/>
    <w:p>
      <w:pPr>
        <w:spacing w:after="0"/>
        <w:ind w:left="0"/>
        <w:jc w:val="both"/>
      </w:pPr>
      <w:r>
        <w:rPr>
          <w:rFonts w:ascii="Times New Roman"/>
          <w:b w:val="false"/>
          <w:i w:val="false"/>
          <w:color w:val="000000"/>
          <w:sz w:val="28"/>
        </w:rPr>
        <w:t xml:space="preserve">
      "ЕРДО" АҚ – "Еңбек ресурстарын дамыту орталығы" акционерлік қоғамы </w:t>
      </w:r>
    </w:p>
    <w:bookmarkEnd w:id="130"/>
    <w:bookmarkStart w:name="z200" w:id="131"/>
    <w:p>
      <w:pPr>
        <w:spacing w:after="0"/>
        <w:ind w:left="0"/>
        <w:jc w:val="both"/>
      </w:pPr>
      <w:r>
        <w:rPr>
          <w:rFonts w:ascii="Times New Roman"/>
          <w:b w:val="false"/>
          <w:i w:val="false"/>
          <w:color w:val="000000"/>
          <w:sz w:val="28"/>
        </w:rPr>
        <w:t>
      ЖАО – жергілікті атқарушы органдар</w:t>
      </w:r>
    </w:p>
    <w:bookmarkEnd w:id="131"/>
    <w:bookmarkStart w:name="z201" w:id="132"/>
    <w:p>
      <w:pPr>
        <w:spacing w:after="0"/>
        <w:ind w:left="0"/>
        <w:jc w:val="both"/>
      </w:pPr>
      <w:r>
        <w:rPr>
          <w:rFonts w:ascii="Times New Roman"/>
          <w:b w:val="false"/>
          <w:i w:val="false"/>
          <w:color w:val="000000"/>
          <w:sz w:val="28"/>
        </w:rPr>
        <w:t>
      ЖАП – жоғарғы аудиторлық палата</w:t>
      </w:r>
    </w:p>
    <w:bookmarkEnd w:id="132"/>
    <w:bookmarkStart w:name="z202" w:id="133"/>
    <w:p>
      <w:pPr>
        <w:spacing w:after="0"/>
        <w:ind w:left="0"/>
        <w:jc w:val="both"/>
      </w:pPr>
      <w:r>
        <w:rPr>
          <w:rFonts w:ascii="Times New Roman"/>
          <w:b w:val="false"/>
          <w:i w:val="false"/>
          <w:color w:val="000000"/>
          <w:sz w:val="28"/>
        </w:rPr>
        <w:t>
      ЖІӨ – жалпы ішкі өнім</w:t>
      </w:r>
    </w:p>
    <w:bookmarkEnd w:id="133"/>
    <w:bookmarkStart w:name="z203" w:id="134"/>
    <w:p>
      <w:pPr>
        <w:spacing w:after="0"/>
        <w:ind w:left="0"/>
        <w:jc w:val="both"/>
      </w:pPr>
      <w:r>
        <w:rPr>
          <w:rFonts w:ascii="Times New Roman"/>
          <w:b w:val="false"/>
          <w:i w:val="false"/>
          <w:color w:val="000000"/>
          <w:sz w:val="28"/>
        </w:rPr>
        <w:t>
      ЖИ – жасанды интеллект</w:t>
      </w:r>
    </w:p>
    <w:bookmarkEnd w:id="134"/>
    <w:bookmarkStart w:name="z204" w:id="135"/>
    <w:p>
      <w:pPr>
        <w:spacing w:after="0"/>
        <w:ind w:left="0"/>
        <w:jc w:val="both"/>
      </w:pPr>
      <w:r>
        <w:rPr>
          <w:rFonts w:ascii="Times New Roman"/>
          <w:b w:val="false"/>
          <w:i w:val="false"/>
          <w:color w:val="000000"/>
          <w:sz w:val="28"/>
        </w:rPr>
        <w:t>
      ЖИЦДМ – Қазақстан Республикасының Жасанды интеллект және цифрлық даму министрлігі</w:t>
      </w:r>
    </w:p>
    <w:bookmarkEnd w:id="135"/>
    <w:bookmarkStart w:name="z205" w:id="136"/>
    <w:p>
      <w:pPr>
        <w:spacing w:after="0"/>
        <w:ind w:left="0"/>
        <w:jc w:val="both"/>
      </w:pPr>
      <w:r>
        <w:rPr>
          <w:rFonts w:ascii="Times New Roman"/>
          <w:b w:val="false"/>
          <w:i w:val="false"/>
          <w:color w:val="000000"/>
          <w:sz w:val="28"/>
        </w:rPr>
        <w:t>
      ЗТБ – заңды тұлғалар бірлестігі</w:t>
      </w:r>
    </w:p>
    <w:bookmarkEnd w:id="136"/>
    <w:bookmarkStart w:name="z206" w:id="137"/>
    <w:p>
      <w:pPr>
        <w:spacing w:after="0"/>
        <w:ind w:left="0"/>
        <w:jc w:val="both"/>
      </w:pPr>
      <w:r>
        <w:rPr>
          <w:rFonts w:ascii="Times New Roman"/>
          <w:b w:val="false"/>
          <w:i w:val="false"/>
          <w:color w:val="000000"/>
          <w:sz w:val="28"/>
        </w:rPr>
        <w:t>
      КМ – Қазақстан Республикасының Көлік министрлігі</w:t>
      </w:r>
    </w:p>
    <w:bookmarkEnd w:id="137"/>
    <w:bookmarkStart w:name="z207" w:id="138"/>
    <w:p>
      <w:pPr>
        <w:spacing w:after="0"/>
        <w:ind w:left="0"/>
        <w:jc w:val="both"/>
      </w:pPr>
      <w:r>
        <w:rPr>
          <w:rFonts w:ascii="Times New Roman"/>
          <w:b w:val="false"/>
          <w:i w:val="false"/>
          <w:color w:val="000000"/>
          <w:sz w:val="28"/>
        </w:rPr>
        <w:t>
      ҚазҰУ – әл-Фараби атындағы Қазақ ұлттық университеті</w:t>
      </w:r>
    </w:p>
    <w:bookmarkEnd w:id="138"/>
    <w:bookmarkStart w:name="z208" w:id="139"/>
    <w:p>
      <w:pPr>
        <w:spacing w:after="0"/>
        <w:ind w:left="0"/>
        <w:jc w:val="both"/>
      </w:pPr>
      <w:r>
        <w:rPr>
          <w:rFonts w:ascii="Times New Roman"/>
          <w:b w:val="false"/>
          <w:i w:val="false"/>
          <w:color w:val="000000"/>
          <w:sz w:val="28"/>
        </w:rPr>
        <w:t>
      "Қазақстан Ғарыш Сапары" ҰК" АҚ – "Қазақстан Ғарыш Сапары" ұлттық компаниясы" акционерлік қоғамы</w:t>
      </w:r>
    </w:p>
    <w:bookmarkEnd w:id="139"/>
    <w:bookmarkStart w:name="z209" w:id="140"/>
    <w:p>
      <w:pPr>
        <w:spacing w:after="0"/>
        <w:ind w:left="0"/>
        <w:jc w:val="both"/>
      </w:pPr>
      <w:r>
        <w:rPr>
          <w:rFonts w:ascii="Times New Roman"/>
          <w:b w:val="false"/>
          <w:i w:val="false"/>
          <w:color w:val="000000"/>
          <w:sz w:val="28"/>
        </w:rPr>
        <w:t>
      "Қазақтелеком" АҚ – "Қазақтелеком" акционерлік қоғамы</w:t>
      </w:r>
    </w:p>
    <w:bookmarkEnd w:id="140"/>
    <w:bookmarkStart w:name="z210" w:id="141"/>
    <w:p>
      <w:pPr>
        <w:spacing w:after="0"/>
        <w:ind w:left="0"/>
        <w:jc w:val="both"/>
      </w:pPr>
      <w:r>
        <w:rPr>
          <w:rFonts w:ascii="Times New Roman"/>
          <w:b w:val="false"/>
          <w:i w:val="false"/>
          <w:color w:val="000000"/>
          <w:sz w:val="28"/>
        </w:rPr>
        <w:t>
      Қаржымині – Қазақстан Республикасының Қаржы министрлігі</w:t>
      </w:r>
    </w:p>
    <w:bookmarkEnd w:id="141"/>
    <w:bookmarkStart w:name="z211" w:id="142"/>
    <w:p>
      <w:pPr>
        <w:spacing w:after="0"/>
        <w:ind w:left="0"/>
        <w:jc w:val="both"/>
      </w:pPr>
      <w:r>
        <w:rPr>
          <w:rFonts w:ascii="Times New Roman"/>
          <w:b w:val="false"/>
          <w:i w:val="false"/>
          <w:color w:val="000000"/>
          <w:sz w:val="28"/>
        </w:rPr>
        <w:t>
      ҚАЖ – қылмыстық-атқару жүйесі</w:t>
      </w:r>
    </w:p>
    <w:bookmarkEnd w:id="142"/>
    <w:bookmarkStart w:name="z212" w:id="143"/>
    <w:p>
      <w:pPr>
        <w:spacing w:after="0"/>
        <w:ind w:left="0"/>
        <w:jc w:val="both"/>
      </w:pPr>
      <w:r>
        <w:rPr>
          <w:rFonts w:ascii="Times New Roman"/>
          <w:b w:val="false"/>
          <w:i w:val="false"/>
          <w:color w:val="000000"/>
          <w:sz w:val="28"/>
        </w:rPr>
        <w:t>
      "ҚТЖ" ҰК" АҚ – "Қазақстан темір жолы" ұлттық компаниясы" акционерлік қоғамы</w:t>
      </w:r>
    </w:p>
    <w:bookmarkEnd w:id="143"/>
    <w:bookmarkStart w:name="z213" w:id="144"/>
    <w:p>
      <w:pPr>
        <w:spacing w:after="0"/>
        <w:ind w:left="0"/>
        <w:jc w:val="both"/>
      </w:pPr>
      <w:r>
        <w:rPr>
          <w:rFonts w:ascii="Times New Roman"/>
          <w:b w:val="false"/>
          <w:i w:val="false"/>
          <w:color w:val="000000"/>
          <w:sz w:val="28"/>
        </w:rPr>
        <w:t>
      ҚНРДА – Қазақстан Республикасының қаржы нарығын реттеу және дамыту агенттігі</w:t>
      </w:r>
    </w:p>
    <w:bookmarkEnd w:id="144"/>
    <w:bookmarkStart w:name="z214" w:id="145"/>
    <w:p>
      <w:pPr>
        <w:spacing w:after="0"/>
        <w:ind w:left="0"/>
        <w:jc w:val="both"/>
      </w:pPr>
      <w:r>
        <w:rPr>
          <w:rFonts w:ascii="Times New Roman"/>
          <w:b w:val="false"/>
          <w:i w:val="false"/>
          <w:color w:val="000000"/>
          <w:sz w:val="28"/>
        </w:rPr>
        <w:t>
      Қорғанысмині – Қазақстан Республикасының Қорғаныс министрлігі</w:t>
      </w:r>
    </w:p>
    <w:bookmarkEnd w:id="145"/>
    <w:bookmarkStart w:name="z215" w:id="146"/>
    <w:p>
      <w:pPr>
        <w:spacing w:after="0"/>
        <w:ind w:left="0"/>
        <w:jc w:val="both"/>
      </w:pPr>
      <w:r>
        <w:rPr>
          <w:rFonts w:ascii="Times New Roman"/>
          <w:b w:val="false"/>
          <w:i w:val="false"/>
          <w:color w:val="000000"/>
          <w:sz w:val="28"/>
        </w:rPr>
        <w:t>
      МЦЖ – мемлекеттік цифрлық жүйе</w:t>
      </w:r>
    </w:p>
    <w:bookmarkEnd w:id="146"/>
    <w:bookmarkStart w:name="z216" w:id="147"/>
    <w:p>
      <w:pPr>
        <w:spacing w:after="0"/>
        <w:ind w:left="0"/>
        <w:jc w:val="both"/>
      </w:pPr>
      <w:r>
        <w:rPr>
          <w:rFonts w:ascii="Times New Roman"/>
          <w:b w:val="false"/>
          <w:i w:val="false"/>
          <w:color w:val="000000"/>
          <w:sz w:val="28"/>
        </w:rPr>
        <w:t>
      МБА –Мемлекеттік басқару академиясы</w:t>
      </w:r>
    </w:p>
    <w:bookmarkEnd w:id="147"/>
    <w:bookmarkStart w:name="z217" w:id="148"/>
    <w:p>
      <w:pPr>
        <w:spacing w:after="0"/>
        <w:ind w:left="0"/>
        <w:jc w:val="both"/>
      </w:pPr>
      <w:r>
        <w:rPr>
          <w:rFonts w:ascii="Times New Roman"/>
          <w:b w:val="false"/>
          <w:i w:val="false"/>
          <w:color w:val="000000"/>
          <w:sz w:val="28"/>
        </w:rPr>
        <w:t xml:space="preserve">
      МҚІА – Қазақстан Республикасының мемлекеттік қызмет істері агенттігі </w:t>
      </w:r>
    </w:p>
    <w:bookmarkEnd w:id="148"/>
    <w:bookmarkStart w:name="z218" w:id="149"/>
    <w:p>
      <w:pPr>
        <w:spacing w:after="0"/>
        <w:ind w:left="0"/>
        <w:jc w:val="both"/>
      </w:pPr>
      <w:r>
        <w:rPr>
          <w:rFonts w:ascii="Times New Roman"/>
          <w:b w:val="false"/>
          <w:i w:val="false"/>
          <w:color w:val="000000"/>
          <w:sz w:val="28"/>
        </w:rPr>
        <w:t>
      МО – мемлекеттік органдар</w:t>
      </w:r>
    </w:p>
    <w:bookmarkEnd w:id="149"/>
    <w:bookmarkStart w:name="z219" w:id="150"/>
    <w:p>
      <w:pPr>
        <w:spacing w:after="0"/>
        <w:ind w:left="0"/>
        <w:jc w:val="both"/>
      </w:pPr>
      <w:r>
        <w:rPr>
          <w:rFonts w:ascii="Times New Roman"/>
          <w:b w:val="false"/>
          <w:i w:val="false"/>
          <w:color w:val="000000"/>
          <w:sz w:val="28"/>
        </w:rPr>
        <w:t>
      МО БКЖ – мемлекеттік органдардың бірыңғай көлік орталығы</w:t>
      </w:r>
    </w:p>
    <w:bookmarkEnd w:id="150"/>
    <w:bookmarkStart w:name="z220" w:id="151"/>
    <w:p>
      <w:pPr>
        <w:spacing w:after="0"/>
        <w:ind w:left="0"/>
        <w:jc w:val="both"/>
      </w:pPr>
      <w:r>
        <w:rPr>
          <w:rFonts w:ascii="Times New Roman"/>
          <w:b w:val="false"/>
          <w:i w:val="false"/>
          <w:color w:val="000000"/>
          <w:sz w:val="28"/>
        </w:rPr>
        <w:t>
      ОМО – орталық мемлекеттік органдар</w:t>
      </w:r>
    </w:p>
    <w:bookmarkEnd w:id="151"/>
    <w:bookmarkStart w:name="z221" w:id="152"/>
    <w:p>
      <w:pPr>
        <w:spacing w:after="0"/>
        <w:ind w:left="0"/>
        <w:jc w:val="both"/>
      </w:pPr>
      <w:r>
        <w:rPr>
          <w:rFonts w:ascii="Times New Roman"/>
          <w:b w:val="false"/>
          <w:i w:val="false"/>
          <w:color w:val="000000"/>
          <w:sz w:val="28"/>
        </w:rPr>
        <w:t>
      ОТ – операциялық технологиялар</w:t>
      </w:r>
    </w:p>
    <w:bookmarkEnd w:id="152"/>
    <w:bookmarkStart w:name="z222" w:id="153"/>
    <w:p>
      <w:pPr>
        <w:spacing w:after="0"/>
        <w:ind w:left="0"/>
        <w:jc w:val="both"/>
      </w:pPr>
      <w:r>
        <w:rPr>
          <w:rFonts w:ascii="Times New Roman"/>
          <w:b w:val="false"/>
          <w:i w:val="false"/>
          <w:color w:val="000000"/>
          <w:sz w:val="28"/>
        </w:rPr>
        <w:t>
      ОЭК – отын-энергетика кешені</w:t>
      </w:r>
    </w:p>
    <w:bookmarkEnd w:id="153"/>
    <w:bookmarkStart w:name="z223" w:id="154"/>
    <w:p>
      <w:pPr>
        <w:spacing w:after="0"/>
        <w:ind w:left="0"/>
        <w:jc w:val="both"/>
      </w:pPr>
      <w:r>
        <w:rPr>
          <w:rFonts w:ascii="Times New Roman"/>
          <w:b w:val="false"/>
          <w:i w:val="false"/>
          <w:color w:val="000000"/>
          <w:sz w:val="28"/>
        </w:rPr>
        <w:t>
      ӨКС – тәжірибелік-өнеркәсіптік сынақтар</w:t>
      </w:r>
    </w:p>
    <w:bookmarkEnd w:id="154"/>
    <w:bookmarkStart w:name="z224" w:id="155"/>
    <w:p>
      <w:pPr>
        <w:spacing w:after="0"/>
        <w:ind w:left="0"/>
        <w:jc w:val="both"/>
      </w:pPr>
      <w:r>
        <w:rPr>
          <w:rFonts w:ascii="Times New Roman"/>
          <w:b w:val="false"/>
          <w:i w:val="false"/>
          <w:color w:val="000000"/>
          <w:sz w:val="28"/>
        </w:rPr>
        <w:t>
      ӨҚМ – Қазақстан Республикасының Өнеркәсіп және құрылыс министрлігі</w:t>
      </w:r>
    </w:p>
    <w:bookmarkEnd w:id="155"/>
    <w:bookmarkStart w:name="z225" w:id="156"/>
    <w:p>
      <w:pPr>
        <w:spacing w:after="0"/>
        <w:ind w:left="0"/>
        <w:jc w:val="both"/>
      </w:pPr>
      <w:r>
        <w:rPr>
          <w:rFonts w:ascii="Times New Roman"/>
          <w:b w:val="false"/>
          <w:i w:val="false"/>
          <w:color w:val="000000"/>
          <w:sz w:val="28"/>
        </w:rPr>
        <w:t>
      РБ – республикалық бюджет</w:t>
      </w:r>
    </w:p>
    <w:bookmarkEnd w:id="156"/>
    <w:bookmarkStart w:name="z226" w:id="157"/>
    <w:p>
      <w:pPr>
        <w:spacing w:after="0"/>
        <w:ind w:left="0"/>
        <w:jc w:val="both"/>
      </w:pPr>
      <w:r>
        <w:rPr>
          <w:rFonts w:ascii="Times New Roman"/>
          <w:b w:val="false"/>
          <w:i w:val="false"/>
          <w:color w:val="000000"/>
          <w:sz w:val="28"/>
        </w:rPr>
        <w:t>
      "Самұрық-Қазына" ҰӘҚ" АҚ – "Самұрық-Қазына" ұлттық әл-ауқат қоры" акционерлік қоғамы</w:t>
      </w:r>
    </w:p>
    <w:bookmarkEnd w:id="157"/>
    <w:bookmarkStart w:name="z227" w:id="158"/>
    <w:p>
      <w:pPr>
        <w:spacing w:after="0"/>
        <w:ind w:left="0"/>
        <w:jc w:val="both"/>
      </w:pPr>
      <w:r>
        <w:rPr>
          <w:rFonts w:ascii="Times New Roman"/>
          <w:b w:val="false"/>
          <w:i w:val="false"/>
          <w:color w:val="000000"/>
          <w:sz w:val="28"/>
        </w:rPr>
        <w:t>
      СЖРА – Қазақстан Республикасының Стратегиялық жоспарлау және реформалар агенттігі</w:t>
      </w:r>
    </w:p>
    <w:bookmarkEnd w:id="158"/>
    <w:bookmarkStart w:name="z228" w:id="159"/>
    <w:p>
      <w:pPr>
        <w:spacing w:after="0"/>
        <w:ind w:left="0"/>
        <w:jc w:val="both"/>
      </w:pPr>
      <w:r>
        <w:rPr>
          <w:rFonts w:ascii="Times New Roman"/>
          <w:b w:val="false"/>
          <w:i w:val="false"/>
          <w:color w:val="000000"/>
          <w:sz w:val="28"/>
        </w:rPr>
        <w:t>
      СІМ – Қазақстан Республикасының Сыртқы істер министрлігі</w:t>
      </w:r>
    </w:p>
    <w:bookmarkEnd w:id="159"/>
    <w:bookmarkStart w:name="z229" w:id="160"/>
    <w:p>
      <w:pPr>
        <w:spacing w:after="0"/>
        <w:ind w:left="0"/>
        <w:jc w:val="both"/>
      </w:pPr>
      <w:r>
        <w:rPr>
          <w:rFonts w:ascii="Times New Roman"/>
          <w:b w:val="false"/>
          <w:i w:val="false"/>
          <w:color w:val="000000"/>
          <w:sz w:val="28"/>
        </w:rPr>
        <w:t>
      СТҚО – салалық технологиялық құзыреттер орталығы</w:t>
      </w:r>
    </w:p>
    <w:bookmarkEnd w:id="160"/>
    <w:bookmarkStart w:name="z230" w:id="161"/>
    <w:p>
      <w:pPr>
        <w:spacing w:after="0"/>
        <w:ind w:left="0"/>
        <w:jc w:val="both"/>
      </w:pPr>
      <w:r>
        <w:rPr>
          <w:rFonts w:ascii="Times New Roman"/>
          <w:b w:val="false"/>
          <w:i w:val="false"/>
          <w:color w:val="000000"/>
          <w:sz w:val="28"/>
        </w:rPr>
        <w:t>
      ТЖМ – Қазақстан Республикасының Төтенше жағдайлар министрлігі</w:t>
      </w:r>
    </w:p>
    <w:bookmarkEnd w:id="161"/>
    <w:bookmarkStart w:name="z231" w:id="162"/>
    <w:p>
      <w:pPr>
        <w:spacing w:after="0"/>
        <w:ind w:left="0"/>
        <w:jc w:val="both"/>
      </w:pPr>
      <w:r>
        <w:rPr>
          <w:rFonts w:ascii="Times New Roman"/>
          <w:b w:val="false"/>
          <w:i w:val="false"/>
          <w:color w:val="000000"/>
          <w:sz w:val="28"/>
        </w:rPr>
        <w:t>
      ТКШ – тұрғын үй-коммуналдық шаруашылық</w:t>
      </w:r>
    </w:p>
    <w:bookmarkEnd w:id="162"/>
    <w:bookmarkStart w:name="z232" w:id="163"/>
    <w:p>
      <w:pPr>
        <w:spacing w:after="0"/>
        <w:ind w:left="0"/>
        <w:jc w:val="both"/>
      </w:pPr>
      <w:r>
        <w:rPr>
          <w:rFonts w:ascii="Times New Roman"/>
          <w:b w:val="false"/>
          <w:i w:val="false"/>
          <w:color w:val="000000"/>
          <w:sz w:val="28"/>
        </w:rPr>
        <w:t>
      ТМС – табиғи монополия субъектілері</w:t>
      </w:r>
    </w:p>
    <w:bookmarkEnd w:id="163"/>
    <w:bookmarkStart w:name="z233" w:id="164"/>
    <w:p>
      <w:pPr>
        <w:spacing w:after="0"/>
        <w:ind w:left="0"/>
        <w:jc w:val="both"/>
      </w:pPr>
      <w:r>
        <w:rPr>
          <w:rFonts w:ascii="Times New Roman"/>
          <w:b w:val="false"/>
          <w:i w:val="false"/>
          <w:color w:val="000000"/>
          <w:sz w:val="28"/>
        </w:rPr>
        <w:t>
      "ҰАТ" АҚ – "Ұлттық ақпараттық технологиялар" акционерлік қоғамы</w:t>
      </w:r>
    </w:p>
    <w:bookmarkEnd w:id="164"/>
    <w:bookmarkStart w:name="z234" w:id="165"/>
    <w:p>
      <w:pPr>
        <w:spacing w:after="0"/>
        <w:ind w:left="0"/>
        <w:jc w:val="both"/>
      </w:pPr>
      <w:r>
        <w:rPr>
          <w:rFonts w:ascii="Times New Roman"/>
          <w:b w:val="false"/>
          <w:i w:val="false"/>
          <w:color w:val="000000"/>
          <w:sz w:val="28"/>
        </w:rPr>
        <w:t>
      "ҰГКАО" РМК – "Ұлттық геодезия және кеңістіктік ақпарат орталығы" республикалық мемлекеттік кәсіпорны</w:t>
      </w:r>
    </w:p>
    <w:bookmarkEnd w:id="165"/>
    <w:bookmarkStart w:name="z235" w:id="166"/>
    <w:p>
      <w:pPr>
        <w:spacing w:after="0"/>
        <w:ind w:left="0"/>
        <w:jc w:val="both"/>
      </w:pPr>
      <w:r>
        <w:rPr>
          <w:rFonts w:ascii="Times New Roman"/>
          <w:b w:val="false"/>
          <w:i w:val="false"/>
          <w:color w:val="000000"/>
          <w:sz w:val="28"/>
        </w:rPr>
        <w:t>
      ҰҚК – Қазақстан Республикасы Ұлттық қауіпсіздік комитеті</w:t>
      </w:r>
    </w:p>
    <w:bookmarkEnd w:id="166"/>
    <w:bookmarkStart w:name="z236" w:id="167"/>
    <w:p>
      <w:pPr>
        <w:spacing w:after="0"/>
        <w:ind w:left="0"/>
        <w:jc w:val="both"/>
      </w:pPr>
      <w:r>
        <w:rPr>
          <w:rFonts w:ascii="Times New Roman"/>
          <w:b w:val="false"/>
          <w:i w:val="false"/>
          <w:color w:val="000000"/>
          <w:sz w:val="28"/>
        </w:rPr>
        <w:t>
      "ҰМҒТСА" АҚ – "Ұлттық мемлекеттік ғылыми-техникалық сараптама орталығы" акционерлік қоғамы</w:t>
      </w:r>
    </w:p>
    <w:bookmarkEnd w:id="167"/>
    <w:bookmarkStart w:name="z237" w:id="168"/>
    <w:p>
      <w:pPr>
        <w:spacing w:after="0"/>
        <w:ind w:left="0"/>
        <w:jc w:val="both"/>
      </w:pPr>
      <w:r>
        <w:rPr>
          <w:rFonts w:ascii="Times New Roman"/>
          <w:b w:val="false"/>
          <w:i w:val="false"/>
          <w:color w:val="000000"/>
          <w:sz w:val="28"/>
        </w:rPr>
        <w:t>
      ҰЭМ – Қазақстан Республикасының Ұлттық экономика министрлігі</w:t>
      </w:r>
    </w:p>
    <w:bookmarkEnd w:id="168"/>
    <w:bookmarkStart w:name="z238" w:id="169"/>
    <w:p>
      <w:pPr>
        <w:spacing w:after="0"/>
        <w:ind w:left="0"/>
        <w:jc w:val="both"/>
      </w:pPr>
      <w:r>
        <w:rPr>
          <w:rFonts w:ascii="Times New Roman"/>
          <w:b w:val="false"/>
          <w:i w:val="false"/>
          <w:color w:val="000000"/>
          <w:sz w:val="28"/>
        </w:rPr>
        <w:t>
      ЦЖ – цифрлық жүйе</w:t>
      </w:r>
    </w:p>
    <w:bookmarkEnd w:id="169"/>
    <w:bookmarkStart w:name="z239" w:id="170"/>
    <w:p>
      <w:pPr>
        <w:spacing w:after="0"/>
        <w:ind w:left="0"/>
        <w:jc w:val="both"/>
      </w:pPr>
      <w:r>
        <w:rPr>
          <w:rFonts w:ascii="Times New Roman"/>
          <w:b w:val="false"/>
          <w:i w:val="false"/>
          <w:color w:val="000000"/>
          <w:sz w:val="28"/>
        </w:rPr>
        <w:t>
      "ЦҮҚО" ШЖҚ РМК – "Цифрлық үкіметті қолдау орталығы" шаруашылық жүргізу құқығындағы республикалық мемлекеттік кәсіпорын</w:t>
      </w:r>
    </w:p>
    <w:bookmarkEnd w:id="170"/>
    <w:bookmarkStart w:name="z240" w:id="171"/>
    <w:p>
      <w:pPr>
        <w:spacing w:after="0"/>
        <w:ind w:left="0"/>
        <w:jc w:val="both"/>
      </w:pPr>
      <w:r>
        <w:rPr>
          <w:rFonts w:ascii="Times New Roman"/>
          <w:b w:val="false"/>
          <w:i w:val="false"/>
          <w:color w:val="000000"/>
          <w:sz w:val="28"/>
        </w:rPr>
        <w:t>
      "Шайсұлтан Шаяхметов атындағы "Тіл-Қазына" ҰҒПО" КеАҚ – "Шайсұлтан Шаяхметов атындағы "Тіл-Қазына" ұлттық ғылыми-практикалық орталығы" коммерциялық емес акционерлік қоғамы</w:t>
      </w:r>
    </w:p>
    <w:bookmarkEnd w:id="171"/>
    <w:bookmarkStart w:name="z241" w:id="172"/>
    <w:p>
      <w:pPr>
        <w:spacing w:after="0"/>
        <w:ind w:left="0"/>
        <w:jc w:val="both"/>
      </w:pPr>
      <w:r>
        <w:rPr>
          <w:rFonts w:ascii="Times New Roman"/>
          <w:b w:val="false"/>
          <w:i w:val="false"/>
          <w:color w:val="000000"/>
          <w:sz w:val="28"/>
        </w:rPr>
        <w:t>
      ШОБ – шағын және орта бизнес</w:t>
      </w:r>
    </w:p>
    <w:bookmarkEnd w:id="172"/>
    <w:bookmarkStart w:name="z242" w:id="173"/>
    <w:p>
      <w:pPr>
        <w:spacing w:after="0"/>
        <w:ind w:left="0"/>
        <w:jc w:val="both"/>
      </w:pPr>
      <w:r>
        <w:rPr>
          <w:rFonts w:ascii="Times New Roman"/>
          <w:b w:val="false"/>
          <w:i w:val="false"/>
          <w:color w:val="000000"/>
          <w:sz w:val="28"/>
        </w:rPr>
        <w:t>
      ІІМ – Қазақстан Республикасының Ішкі істер министрлігі</w:t>
      </w:r>
    </w:p>
    <w:bookmarkEnd w:id="173"/>
    <w:bookmarkStart w:name="z243" w:id="174"/>
    <w:p>
      <w:pPr>
        <w:spacing w:after="0"/>
        <w:ind w:left="0"/>
        <w:jc w:val="both"/>
      </w:pPr>
      <w:r>
        <w:rPr>
          <w:rFonts w:ascii="Times New Roman"/>
          <w:b w:val="false"/>
          <w:i w:val="false"/>
          <w:color w:val="000000"/>
          <w:sz w:val="28"/>
        </w:rPr>
        <w:t xml:space="preserve">
      ЭМ – Қазақстан Республикасының Энергетика министрлігі </w:t>
      </w:r>
    </w:p>
    <w:bookmarkEnd w:id="174"/>
    <w:bookmarkStart w:name="z244" w:id="175"/>
    <w:p>
      <w:pPr>
        <w:spacing w:after="0"/>
        <w:ind w:left="0"/>
        <w:jc w:val="both"/>
      </w:pPr>
      <w:r>
        <w:rPr>
          <w:rFonts w:ascii="Times New Roman"/>
          <w:b w:val="false"/>
          <w:i w:val="false"/>
          <w:color w:val="000000"/>
          <w:sz w:val="28"/>
        </w:rPr>
        <w:t>
      "Astana Hub" ДКҚ – "Astana Hub" ІТ-стартаптарының халықаралық технопаркі" корпоративтік қоры</w:t>
      </w:r>
    </w:p>
    <w:bookmarkEnd w:id="175"/>
    <w:bookmarkStart w:name="z245" w:id="176"/>
    <w:p>
      <w:pPr>
        <w:spacing w:after="0"/>
        <w:ind w:left="0"/>
        <w:jc w:val="both"/>
      </w:pPr>
      <w:r>
        <w:rPr>
          <w:rFonts w:ascii="Times New Roman"/>
          <w:b w:val="false"/>
          <w:i w:val="false"/>
          <w:color w:val="000000"/>
          <w:sz w:val="28"/>
        </w:rPr>
        <w:t>
      АСА – Alatau City Authority</w:t>
      </w:r>
    </w:p>
    <w:bookmarkEnd w:id="176"/>
    <w:bookmarkStart w:name="z246" w:id="177"/>
    <w:p>
      <w:pPr>
        <w:spacing w:after="0"/>
        <w:ind w:left="0"/>
        <w:jc w:val="both"/>
      </w:pPr>
      <w:r>
        <w:rPr>
          <w:rFonts w:ascii="Times New Roman"/>
          <w:b w:val="false"/>
          <w:i w:val="false"/>
          <w:color w:val="000000"/>
          <w:sz w:val="28"/>
        </w:rPr>
        <w:t>
      "QazInnovation" АҚ – "QazInnovation" акционерлік қоғамы</w:t>
      </w:r>
    </w:p>
    <w:bookmarkEnd w:id="177"/>
    <w:bookmarkStart w:name="z247" w:id="178"/>
    <w:p>
      <w:pPr>
        <w:spacing w:after="0"/>
        <w:ind w:left="0"/>
        <w:jc w:val="both"/>
      </w:pPr>
      <w:r>
        <w:rPr>
          <w:rFonts w:ascii="Times New Roman"/>
          <w:b w:val="false"/>
          <w:i w:val="false"/>
          <w:color w:val="000000"/>
          <w:sz w:val="28"/>
        </w:rPr>
        <w:t>
      QazTech Ltd ЖК – QazTech Ltd жеке компаниясы</w:t>
      </w:r>
    </w:p>
    <w:bookmarkEnd w:id="17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