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eb03" w14:textId="c86e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14 тамыздағы № 723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мынадай мазмұндағы 9-2) тармақшамен толықтырылсын:</w:t>
      </w:r>
    </w:p>
    <w:bookmarkEnd w:id="3"/>
    <w:bookmarkStart w:name="z11" w:id="4"/>
    <w:p>
      <w:pPr>
        <w:spacing w:after="0"/>
        <w:ind w:left="0"/>
        <w:jc w:val="both"/>
      </w:pPr>
      <w:r>
        <w:rPr>
          <w:rFonts w:ascii="Times New Roman"/>
          <w:b w:val="false"/>
          <w:i w:val="false"/>
          <w:color w:val="000000"/>
          <w:sz w:val="28"/>
        </w:rPr>
        <w:t>
      "9-2) агроөнеркәсіптік кешен саласына инвестициялар тартады, сондай-ақ инвестициялық жобаларды сүйемелдейді;";</w:t>
      </w:r>
    </w:p>
    <w:bookmarkEnd w:id="4"/>
    <w:bookmarkStart w:name="z12" w:id="5"/>
    <w:p>
      <w:pPr>
        <w:spacing w:after="0"/>
        <w:ind w:left="0"/>
        <w:jc w:val="both"/>
      </w:pPr>
      <w:r>
        <w:rPr>
          <w:rFonts w:ascii="Times New Roman"/>
          <w:b w:val="false"/>
          <w:i w:val="false"/>
          <w:color w:val="000000"/>
          <w:sz w:val="28"/>
        </w:rPr>
        <w:t>
      мынадай мазмұндағы 41-1), 41-2) және 41-3) тармақшалармен толықтырылсын:</w:t>
      </w:r>
    </w:p>
    <w:bookmarkEnd w:id="5"/>
    <w:bookmarkStart w:name="z13" w:id="6"/>
    <w:p>
      <w:pPr>
        <w:spacing w:after="0"/>
        <w:ind w:left="0"/>
        <w:jc w:val="both"/>
      </w:pPr>
      <w:r>
        <w:rPr>
          <w:rFonts w:ascii="Times New Roman"/>
          <w:b w:val="false"/>
          <w:i w:val="false"/>
          <w:color w:val="000000"/>
          <w:sz w:val="28"/>
        </w:rPr>
        <w:t>
      "41-1) мемлекеттік қызмет істері жөніндегі уәкілетті органмен келісу бойынша әкімшілік мемлекеттік лауазымдарға арналған үлгілік біліктілік талаптары негізінде "Б" корпусының әкімшілік мемлекеттік лауазымдарына қойылатын біліктілік талаптарын бекітеді;</w:t>
      </w:r>
    </w:p>
    <w:bookmarkEnd w:id="6"/>
    <w:bookmarkStart w:name="z14" w:id="7"/>
    <w:p>
      <w:pPr>
        <w:spacing w:after="0"/>
        <w:ind w:left="0"/>
        <w:jc w:val="both"/>
      </w:pPr>
      <w:r>
        <w:rPr>
          <w:rFonts w:ascii="Times New Roman"/>
          <w:b w:val="false"/>
          <w:i w:val="false"/>
          <w:color w:val="000000"/>
          <w:sz w:val="28"/>
        </w:rPr>
        <w:t>
      41-2) мемлекеттік қызмет істері жөніндегі уәкілетті органмен келісу бойынша үлгілік біліктілік талаптары негізінде мемлекеттік заңды тұлғаларда басқарушылық функцияларды атқарумен байланысты лауазымдарға қойылатын біліктілік талаптарын бекітеді;</w:t>
      </w:r>
    </w:p>
    <w:bookmarkEnd w:id="7"/>
    <w:bookmarkStart w:name="z15" w:id="8"/>
    <w:p>
      <w:pPr>
        <w:spacing w:after="0"/>
        <w:ind w:left="0"/>
        <w:jc w:val="both"/>
      </w:pPr>
      <w:r>
        <w:rPr>
          <w:rFonts w:ascii="Times New Roman"/>
          <w:b w:val="false"/>
          <w:i w:val="false"/>
          <w:color w:val="000000"/>
          <w:sz w:val="28"/>
        </w:rPr>
        <w:t>
      41-3) мемлекеттік қызметшілердің еңбек тәртіптемесінің үлгілік қағидалары негізінде еңбек тәртіптемесінің қағидаларын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 тармақша</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"284)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цифрлық жүйесін жүргізу және пайдалану тәртібін әзірлейді және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"325) асыл тұқымды мал шаруашылығы саласындағы рұқсаттар мен хабарламалардың мемлекеттік цифрлық тізілімін жүргізеді және оған өзгерістер мен толықтырулар енгізеді;";</w:t>
      </w:r>
    </w:p>
    <w:bookmarkEnd w:id="10"/>
    <w:bookmarkStart w:name="z20" w:id="11"/>
    <w:p>
      <w:pPr>
        <w:spacing w:after="0"/>
        <w:ind w:left="0"/>
        <w:jc w:val="both"/>
      </w:pPr>
      <w:r>
        <w:rPr>
          <w:rFonts w:ascii="Times New Roman"/>
          <w:b w:val="false"/>
          <w:i w:val="false"/>
          <w:color w:val="000000"/>
          <w:sz w:val="28"/>
        </w:rPr>
        <w:t>
      мынадай мазмұндағы 340-1) тармақшамен толықтырылсын:</w:t>
      </w:r>
    </w:p>
    <w:bookmarkEnd w:id="11"/>
    <w:bookmarkStart w:name="z21" w:id="12"/>
    <w:p>
      <w:pPr>
        <w:spacing w:after="0"/>
        <w:ind w:left="0"/>
        <w:jc w:val="both"/>
      </w:pPr>
      <w:r>
        <w:rPr>
          <w:rFonts w:ascii="Times New Roman"/>
          <w:b w:val="false"/>
          <w:i w:val="false"/>
          <w:color w:val="000000"/>
          <w:sz w:val="28"/>
        </w:rPr>
        <w:t>
      "340-1) омартаның ветеринариялық паспортын беру қағидаларын және оның нысанын әзірлейді және бекітеді;";</w:t>
      </w:r>
    </w:p>
    <w:bookmarkEnd w:id="12"/>
    <w:bookmarkStart w:name="z22" w:id="13"/>
    <w:p>
      <w:pPr>
        <w:spacing w:after="0"/>
        <w:ind w:left="0"/>
        <w:jc w:val="both"/>
      </w:pPr>
      <w:r>
        <w:rPr>
          <w:rFonts w:ascii="Times New Roman"/>
          <w:b w:val="false"/>
          <w:i w:val="false"/>
          <w:color w:val="000000"/>
          <w:sz w:val="28"/>
        </w:rPr>
        <w:t>
      мынадай мазмұндағы 426-1) тармақшамен толықтырылсын:</w:t>
      </w:r>
    </w:p>
    <w:bookmarkEnd w:id="13"/>
    <w:bookmarkStart w:name="z23" w:id="14"/>
    <w:p>
      <w:pPr>
        <w:spacing w:after="0"/>
        <w:ind w:left="0"/>
        <w:jc w:val="both"/>
      </w:pPr>
      <w:r>
        <w:rPr>
          <w:rFonts w:ascii="Times New Roman"/>
          <w:b w:val="false"/>
          <w:i w:val="false"/>
          <w:color w:val="000000"/>
          <w:sz w:val="28"/>
        </w:rPr>
        <w:t>
      "426-1) мемлекеттік қызметтер көрсету тәртібін айқындайтын заңға тәуелді нормативтік құқықтық актілердің уақтылы қабылдануын қамтамасыз етеді, сондай-ақ олардағы қарама-қайшылықтар мен олқылықтарды жояды;";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 тармақшалар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"433) цифрландыру саласындағы уәкілетті органмен келісу бойынша Қазақстан Республикасының заңнамасына сәйкес агроөнеркәсіптік кешен саласында мемлекеттік қызметтер көрсету процестерін оңтайландыру және автоматтандыру жөнінде шаралар қабылдайды;</w:t>
      </w:r>
    </w:p>
    <w:bookmarkEnd w:id="15"/>
    <w:bookmarkStart w:name="z26" w:id="16"/>
    <w:p>
      <w:pPr>
        <w:spacing w:after="0"/>
        <w:ind w:left="0"/>
        <w:jc w:val="both"/>
      </w:pPr>
      <w:r>
        <w:rPr>
          <w:rFonts w:ascii="Times New Roman"/>
          <w:b w:val="false"/>
          <w:i w:val="false"/>
          <w:color w:val="000000"/>
          <w:sz w:val="28"/>
        </w:rPr>
        <w:t>
      434) мемлекеттік көрсетілетін қызметтер тізіліміне жаңа мемлекеттік көрсетілетін қызмет енгізілгеннен кейін цифрландыру саласындағы уәкілетті органмен келісу бойынша Қазақстан Республикасының заңнамасына сәйкес оны цифрлық форматта көрсетуге ауыстыру жөніндегі шараларды қабылдайды;";</w:t>
      </w:r>
    </w:p>
    <w:bookmarkEnd w:id="16"/>
    <w:bookmarkStart w:name="z27" w:id="17"/>
    <w:p>
      <w:pPr>
        <w:spacing w:after="0"/>
        <w:ind w:left="0"/>
        <w:jc w:val="both"/>
      </w:pPr>
      <w:r>
        <w:rPr>
          <w:rFonts w:ascii="Times New Roman"/>
          <w:b w:val="false"/>
          <w:i w:val="false"/>
          <w:color w:val="000000"/>
          <w:sz w:val="28"/>
        </w:rPr>
        <w:t>
      мынадай мазмұндағы 434-1) тармақшамен толықтырылсын:</w:t>
      </w:r>
    </w:p>
    <w:bookmarkEnd w:id="17"/>
    <w:bookmarkStart w:name="z28" w:id="18"/>
    <w:p>
      <w:pPr>
        <w:spacing w:after="0"/>
        <w:ind w:left="0"/>
        <w:jc w:val="both"/>
      </w:pPr>
      <w:r>
        <w:rPr>
          <w:rFonts w:ascii="Times New Roman"/>
          <w:b w:val="false"/>
          <w:i w:val="false"/>
          <w:color w:val="000000"/>
          <w:sz w:val="28"/>
        </w:rPr>
        <w:t>
      "434-1) цифрландыру саласындағы уәкілетті органмен келісу бойынша Қазақстан Республикасының заңнамасына сәйкес мемлекеттік көрсетілетін қызмет нәтижесіне автоматтандырылған қол қоюды қолдануды қоса алғанда, мемлекеттік көрсетілетін қызметті цифрлық және проактивті форматтарға көшіруді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437) тармақшалар</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"436) электрондық нысанда көрсетілетін мемлекеттік қызметтер сапасына бағалау жүргізу үшін Қазақстан Республикасының заңнамасында белгіленген тәртіппен және мерзімдерде цифрландыру саласындағы уәкілетті органға ақпараттың берілуін қамтамасыз етеді;</w:t>
      </w:r>
    </w:p>
    <w:bookmarkEnd w:id="19"/>
    <w:bookmarkStart w:name="z31" w:id="20"/>
    <w:p>
      <w:pPr>
        <w:spacing w:after="0"/>
        <w:ind w:left="0"/>
        <w:jc w:val="both"/>
      </w:pPr>
      <w:r>
        <w:rPr>
          <w:rFonts w:ascii="Times New Roman"/>
          <w:b w:val="false"/>
          <w:i w:val="false"/>
          <w:color w:val="000000"/>
          <w:sz w:val="28"/>
        </w:rPr>
        <w:t>
      437) егер Қазақстан Республикасының заңнамасында өзгеше көзделмесе, "Азаматтарға арналған үкімет" мемлекеттік корпорациясына агроөнеркәсіптік кешен саласында мемлекеттік қызметтер көрсету үшін қажетті мәліметтерді қамтитын цифрлық жүйелерге қолжетімділік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 тармақшалар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"450) цифрландыру және киберқауіпсіздікті қамтамасыз ету салаларындағы бірыңғай талаптардың сақталуын қамтамасыз етеді;</w:t>
      </w:r>
    </w:p>
    <w:bookmarkEnd w:id="21"/>
    <w:bookmarkStart w:name="z34" w:id="22"/>
    <w:p>
      <w:pPr>
        <w:spacing w:after="0"/>
        <w:ind w:left="0"/>
        <w:jc w:val="both"/>
      </w:pPr>
      <w:r>
        <w:rPr>
          <w:rFonts w:ascii="Times New Roman"/>
          <w:b w:val="false"/>
          <w:i w:val="false"/>
          <w:color w:val="000000"/>
          <w:sz w:val="28"/>
        </w:rPr>
        <w:t>
      451) цифрландыру саласындағы уәкілетті орган бекітетін мемлекеттің цифрлық архитектурасын қалыптастыру, дамыту және мониторингтеу қағидаларын сақтайды;</w:t>
      </w:r>
    </w:p>
    <w:bookmarkEnd w:id="22"/>
    <w:bookmarkStart w:name="z35" w:id="23"/>
    <w:p>
      <w:pPr>
        <w:spacing w:after="0"/>
        <w:ind w:left="0"/>
        <w:jc w:val="both"/>
      </w:pPr>
      <w:r>
        <w:rPr>
          <w:rFonts w:ascii="Times New Roman"/>
          <w:b w:val="false"/>
          <w:i w:val="false"/>
          <w:color w:val="000000"/>
          <w:sz w:val="28"/>
        </w:rPr>
        <w:t>
      452) "цифрлық үкіметтің" цифрлық объектілерін құрады және дамытады;</w:t>
      </w:r>
    </w:p>
    <w:bookmarkEnd w:id="23"/>
    <w:bookmarkStart w:name="z36" w:id="24"/>
    <w:p>
      <w:pPr>
        <w:spacing w:after="0"/>
        <w:ind w:left="0"/>
        <w:jc w:val="both"/>
      </w:pPr>
      <w:r>
        <w:rPr>
          <w:rFonts w:ascii="Times New Roman"/>
          <w:b w:val="false"/>
          <w:i w:val="false"/>
          <w:color w:val="000000"/>
          <w:sz w:val="28"/>
        </w:rPr>
        <w:t>
      453) цифрлық ресурстардың толықтырылуын жүзеге асырады, олардың анықтығы мен өзектілігін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және </w:t>
      </w:r>
      <w:r>
        <w:rPr>
          <w:rFonts w:ascii="Times New Roman"/>
          <w:b w:val="false"/>
          <w:i w:val="false"/>
          <w:color w:val="000000"/>
          <w:sz w:val="28"/>
        </w:rPr>
        <w:t>456) тармақшалар</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"455) "цифрлық үкiметтi" дамытуға қатысады;</w:t>
      </w:r>
    </w:p>
    <w:bookmarkEnd w:id="25"/>
    <w:bookmarkStart w:name="z39" w:id="26"/>
    <w:p>
      <w:pPr>
        <w:spacing w:after="0"/>
        <w:ind w:left="0"/>
        <w:jc w:val="both"/>
      </w:pPr>
      <w:r>
        <w:rPr>
          <w:rFonts w:ascii="Times New Roman"/>
          <w:b w:val="false"/>
          <w:i w:val="false"/>
          <w:color w:val="000000"/>
          <w:sz w:val="28"/>
        </w:rPr>
        <w:t>
      456) өз құзыреті шегінде жергілікті атқарушы органдардың Министрліктің қарауындағы цифрлық жүйелерге қол жеткізуін қамтамасыз 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 тармақша</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"458) мемлекеттің цифрлық объектілерінің архитектуралық порталында цифрлық объектілер мен олардың техникалық құжаттамасы туралы мәліметтерді орналастырады, мемлекеттің цифрлық архитектурасын қалыптастыру, дамыту және мониторингтеу қағидаларына сәйкес оларды есепке алуды және жаңартып отыруды жүргізеді;";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тармақша</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"461) цифрландыру саласындағы уәкілетті орган ұсынған кибермәдениеттің базалық қағидаттарының сақталуын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және </w:t>
      </w:r>
      <w:r>
        <w:rPr>
          <w:rFonts w:ascii="Times New Roman"/>
          <w:b w:val="false"/>
          <w:i w:val="false"/>
          <w:color w:val="000000"/>
          <w:sz w:val="28"/>
        </w:rPr>
        <w:t>469) тармақшалар</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"466) "цифрлық үкiметтiң" операторына "цифрлық үкіметтің" веб-порталын ақпараттық толықтырып отыру үшін қажетті цифрлық деректер мен цифрлық жазбаларды ұсынады;</w:t>
      </w:r>
    </w:p>
    <w:bookmarkEnd w:id="29"/>
    <w:bookmarkStart w:name="z49" w:id="30"/>
    <w:p>
      <w:pPr>
        <w:spacing w:after="0"/>
        <w:ind w:left="0"/>
        <w:jc w:val="both"/>
      </w:pPr>
      <w:r>
        <w:rPr>
          <w:rFonts w:ascii="Times New Roman"/>
          <w:b w:val="false"/>
          <w:i w:val="false"/>
          <w:color w:val="000000"/>
          <w:sz w:val="28"/>
        </w:rPr>
        <w:t>
      467) өз құзыреті шегінде аса маңызды цифрлық объектілерге жататын цифрлық объектілерді айқындайды;</w:t>
      </w:r>
    </w:p>
    <w:bookmarkEnd w:id="30"/>
    <w:bookmarkStart w:name="z50" w:id="31"/>
    <w:p>
      <w:pPr>
        <w:spacing w:after="0"/>
        <w:ind w:left="0"/>
        <w:jc w:val="both"/>
      </w:pPr>
      <w:r>
        <w:rPr>
          <w:rFonts w:ascii="Times New Roman"/>
          <w:b w:val="false"/>
          <w:i w:val="false"/>
          <w:color w:val="000000"/>
          <w:sz w:val="28"/>
        </w:rPr>
        <w:t>
      468) қаржы нарығы мен қаржы ұйымдарын реттеу, бақылау және қадағалау жөніндегі уәкілетті органды және Қазақстан Республикасының арнайы мемлекеттік органдарын қоспағанда, Киберқауіпсіздікті қамтамасыз ету жөніндегі ұлттық үйлестіру орталығының жұмыскерлерін цифрлық объектілерге рұқсат бере отырып, жұмыс орындарымен қамтамасыз етеді;</w:t>
      </w:r>
    </w:p>
    <w:bookmarkEnd w:id="31"/>
    <w:bookmarkStart w:name="z51" w:id="32"/>
    <w:p>
      <w:pPr>
        <w:spacing w:after="0"/>
        <w:ind w:left="0"/>
        <w:jc w:val="both"/>
      </w:pPr>
      <w:r>
        <w:rPr>
          <w:rFonts w:ascii="Times New Roman"/>
          <w:b w:val="false"/>
          <w:i w:val="false"/>
          <w:color w:val="000000"/>
          <w:sz w:val="28"/>
        </w:rPr>
        <w:t>
      469) цифрландыру саласындағы уәкілетті орган мемлекеттік статистика саласындағы уәкілетті органмен бірлесіп әзірлейтін, Қазақстан Республикасының Үкіметі бекітетін цифрлық деректерді басқару жөніндегі талаптарға сәйкес деректерді талдауды жүзеге асыру үшін "цифрлық үкімет" операторына цифрлық деректерге және цифрлық жазбаларға рұқсат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тармақша</w:t>
      </w:r>
      <w:r>
        <w:rPr>
          <w:rFonts w:ascii="Times New Roman"/>
          <w:b w:val="false"/>
          <w:i w:val="false"/>
          <w:color w:val="000000"/>
          <w:sz w:val="28"/>
        </w:rPr>
        <w:t xml:space="preserve"> мынадай редакцияда жазылсын: </w:t>
      </w:r>
    </w:p>
    <w:bookmarkStart w:name="z53" w:id="33"/>
    <w:p>
      <w:pPr>
        <w:spacing w:after="0"/>
        <w:ind w:left="0"/>
        <w:jc w:val="both"/>
      </w:pPr>
      <w:r>
        <w:rPr>
          <w:rFonts w:ascii="Times New Roman"/>
          <w:b w:val="false"/>
          <w:i w:val="false"/>
          <w:color w:val="000000"/>
          <w:sz w:val="28"/>
        </w:rPr>
        <w:t>
      "471) "цифрлық үкіметтің" цифрлық инфрақұрылым объектісінде орналастырылатын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және </w:t>
      </w:r>
      <w:r>
        <w:rPr>
          <w:rFonts w:ascii="Times New Roman"/>
          <w:b w:val="false"/>
          <w:i w:val="false"/>
          <w:color w:val="000000"/>
          <w:sz w:val="28"/>
        </w:rPr>
        <w:t>481) тармақшалар</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"479) реттелетін салада біліктілік талаптары мен оларға сәйкестікті растайтын құжаттар тізбесін бекіту туралы нормативтік құқықтық актілерді әзірлейді, оларды рұқсаттар мен хабарламалар саласындағы уәкілетті органмен және цифрландыру саласындағы уәкілетті органмен келіседі және бекітеді;</w:t>
      </w:r>
    </w:p>
    <w:bookmarkEnd w:id="34"/>
    <w:bookmarkStart w:name="z56" w:id="35"/>
    <w:p>
      <w:pPr>
        <w:spacing w:after="0"/>
        <w:ind w:left="0"/>
        <w:jc w:val="both"/>
      </w:pPr>
      <w:r>
        <w:rPr>
          <w:rFonts w:ascii="Times New Roman"/>
          <w:b w:val="false"/>
          <w:i w:val="false"/>
          <w:color w:val="000000"/>
          <w:sz w:val="28"/>
        </w:rPr>
        <w:t>
      480)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әзірлейді және рұқсаттар мен хабарламалар саласындағы уәкілетті органмен және цифрландыру саласындағы уәкілетті органмен келіседі;</w:t>
      </w:r>
    </w:p>
    <w:bookmarkEnd w:id="35"/>
    <w:bookmarkStart w:name="z57" w:id="36"/>
    <w:p>
      <w:pPr>
        <w:spacing w:after="0"/>
        <w:ind w:left="0"/>
        <w:jc w:val="both"/>
      </w:pPr>
      <w:r>
        <w:rPr>
          <w:rFonts w:ascii="Times New Roman"/>
          <w:b w:val="false"/>
          <w:i w:val="false"/>
          <w:color w:val="000000"/>
          <w:sz w:val="28"/>
        </w:rPr>
        <w:t>
      481) екінші санаттағы рұқсатты алуға арналған өтініштердің нысандарын, екінші санаттағы рұқсаттардың нысандарын әзірлейді, оларды рұқсаттар мен хабарламалар саласындағы уәкілетті органмен және цифрландыру саласындағы уәкілетті органмен келіседі және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508-57) тармақша</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"508-57) жолдаманың үлгілік нысанын, сондай-ақ балық шаруашылығы субъектілерінің оны беру тәртібін әзірлейді және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508-86) тармақша</w:t>
      </w:r>
      <w:r>
        <w:rPr>
          <w:rFonts w:ascii="Times New Roman"/>
          <w:b w:val="false"/>
          <w:i w:val="false"/>
          <w:color w:val="000000"/>
          <w:sz w:val="28"/>
        </w:rPr>
        <w:t xml:space="preserve"> алып тасталсын.</w:t>
      </w:r>
    </w:p>
    <w:bookmarkStart w:name="z61" w:id="38"/>
    <w:p>
      <w:pPr>
        <w:spacing w:after="0"/>
        <w:ind w:left="0"/>
        <w:jc w:val="both"/>
      </w:pPr>
      <w:r>
        <w:rPr>
          <w:rFonts w:ascii="Times New Roman"/>
          <w:b w:val="false"/>
          <w:i w:val="false"/>
          <w:color w:val="000000"/>
          <w:sz w:val="28"/>
        </w:rPr>
        <w:t xml:space="preserve">
      2. Осы қаулы 2026 жылғы 20 тамыздан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төртінші және он бесінші абзацтарын қоспағанда, қол қойылған күнінен бастап қолданысқа енгізіледі. </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