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981e" w14:textId="92a9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машинасын және төлем карточкаларын пайдаланып төлем қабылдауға арналған жабдықты (құрылғыны) қолданудағы бұзушылық фактілері туралы хабарлаған адамдарға осындай факт расталған жағдайда сыйақы беру қағидаларын бекіту туралы" Қазақстан Республикасы Үкіметінің 2025 жылғы 29 тамыздағы № 702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12 тамыздағы № 716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"Бақылау-касса машинасын және төлем карточкаларын пайдаланып төлем қабылдауға арналған жабдықты (құрылғыны) қолданудағы бұзушылық фактілері туралы хабарлаған адамдарға осындай факт расталған жағдайда сыйақы беру қағидаларын бекіту туралы" Қазақстан Республикасы Үкіметінің 2025 жылғы 29 тамыздағы № 702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Бақылау-касса машинасын және төлем карточкаларын пайдаланып төлем қабылдауға арналған жабдықты (құрылғыны) қолданудағы бұзушылық фактілері туралы хабарлаған адамдарға осындай факт расталған жағдайда сыйақы беру қағидаларында:</w:t>
      </w:r>
    </w:p>
    <w:bookmarkEnd w:id="2"/>
    <w:bookmarkStart w:name="z7" w:id="3"/>
    <w:p>
      <w:pPr>
        <w:spacing w:after="0"/>
        <w:ind w:left="0"/>
        <w:jc w:val="both"/>
      </w:pPr>
      <w:r>
        <w:rPr>
          <w:rFonts w:ascii="Times New Roman"/>
          <w:b w:val="false"/>
          <w:i w:val="false"/>
          <w:color w:val="000000"/>
          <w:sz w:val="28"/>
        </w:rPr>
        <w:t>
      3-тармақтың орыс тіліндегі мәтініне өзгеріс енгізілді, қазақ тіліндегі мәтін өзгермейді;</w:t>
      </w:r>
    </w:p>
    <w:bookmarkEnd w:id="3"/>
    <w:bookmarkStart w:name="z8" w:id="4"/>
    <w:p>
      <w:pPr>
        <w:spacing w:after="0"/>
        <w:ind w:left="0"/>
        <w:jc w:val="both"/>
      </w:pPr>
      <w:r>
        <w:rPr>
          <w:rFonts w:ascii="Times New Roman"/>
          <w:b w:val="false"/>
          <w:i w:val="false"/>
          <w:color w:val="000000"/>
          <w:sz w:val="28"/>
        </w:rPr>
        <w:t>
      4-тармақтың 3) тармақшасы мынадай редакцияда жазылсын:</w:t>
      </w:r>
    </w:p>
    <w:bookmarkEnd w:id="4"/>
    <w:bookmarkStart w:name="z9" w:id="5"/>
    <w:p>
      <w:pPr>
        <w:spacing w:after="0"/>
        <w:ind w:left="0"/>
        <w:jc w:val="both"/>
      </w:pPr>
      <w:r>
        <w:rPr>
          <w:rFonts w:ascii="Times New Roman"/>
          <w:b w:val="false"/>
          <w:i w:val="false"/>
          <w:color w:val="000000"/>
          <w:sz w:val="28"/>
        </w:rPr>
        <w:t>
      "3) ақшаның мобильді аударымдар арқылы аударылғаны туралы банктік түбіртектерді ұсыну арқылы расталған бұзушылық фактілері туралы хабарлайды.</w:t>
      </w:r>
    </w:p>
    <w:bookmarkEnd w:id="5"/>
    <w:bookmarkStart w:name="z10" w:id="6"/>
    <w:p>
      <w:pPr>
        <w:spacing w:after="0"/>
        <w:ind w:left="0"/>
        <w:jc w:val="both"/>
      </w:pPr>
      <w:r>
        <w:rPr>
          <w:rFonts w:ascii="Times New Roman"/>
          <w:b w:val="false"/>
          <w:i w:val="false"/>
          <w:color w:val="000000"/>
          <w:sz w:val="28"/>
        </w:rPr>
        <w:t>
      Бұзушылықты бейнетіркеу Қазақстан Республикасы Азаматтық кодексінің 145-бабында көзделген талаптарға сәйкес адамның келісімімен жүргізіледі.</w:t>
      </w:r>
    </w:p>
    <w:bookmarkEnd w:id="6"/>
    <w:bookmarkStart w:name="z11" w:id="7"/>
    <w:p>
      <w:pPr>
        <w:spacing w:after="0"/>
        <w:ind w:left="0"/>
        <w:jc w:val="both"/>
      </w:pPr>
      <w:r>
        <w:rPr>
          <w:rFonts w:ascii="Times New Roman"/>
          <w:b w:val="false"/>
          <w:i w:val="false"/>
          <w:color w:val="000000"/>
          <w:sz w:val="28"/>
        </w:rPr>
        <w:t>
      Мемлекеттік кірістер органдары жолданымды Қазақстан Республикасының Әкімшілік рәсімдік-процестік кодексінде көзделген тәртіппен қарайды.";</w:t>
      </w:r>
    </w:p>
    <w:bookmarkEnd w:id="7"/>
    <w:bookmarkStart w:name="z12" w:id="8"/>
    <w:p>
      <w:pPr>
        <w:spacing w:after="0"/>
        <w:ind w:left="0"/>
        <w:jc w:val="both"/>
      </w:pPr>
      <w:r>
        <w:rPr>
          <w:rFonts w:ascii="Times New Roman"/>
          <w:b w:val="false"/>
          <w:i w:val="false"/>
          <w:color w:val="000000"/>
          <w:sz w:val="28"/>
        </w:rPr>
        <w:t xml:space="preserve">
      8-тармақ мынадай редакцияда жазылсын: </w:t>
      </w:r>
    </w:p>
    <w:bookmarkEnd w:id="8"/>
    <w:bookmarkStart w:name="z13" w:id="9"/>
    <w:p>
      <w:pPr>
        <w:spacing w:after="0"/>
        <w:ind w:left="0"/>
        <w:jc w:val="both"/>
      </w:pPr>
      <w:r>
        <w:rPr>
          <w:rFonts w:ascii="Times New Roman"/>
          <w:b w:val="false"/>
          <w:i w:val="false"/>
          <w:color w:val="000000"/>
          <w:sz w:val="28"/>
        </w:rPr>
        <w:t xml:space="preserve">
      "8. Бұзушылық фактісі анықталған жағдайда аумақтық мемлекеттік кірістер органы осы Қағидалардың 7-тармағында көрсетілген бұзушылық жасаған тұлғаны Қазақстан Республикасының Әкімшілік құқық бұзушылық туралы кодексінің (бұдан әрі – ӘҚБтК) 194,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284-баптарына</w:t>
      </w:r>
      <w:r>
        <w:rPr>
          <w:rFonts w:ascii="Times New Roman"/>
          <w:b w:val="false"/>
          <w:i w:val="false"/>
          <w:color w:val="000000"/>
          <w:sz w:val="28"/>
        </w:rPr>
        <w:t xml:space="preserve"> сәйкес әкімшілік жауаптылыққа тарту жөніндегі шараларды қолданады.".</w:t>
      </w:r>
    </w:p>
    <w:bookmarkEnd w:id="9"/>
    <w:bookmarkStart w:name="z14"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