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2acc" w14:textId="1922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10 тамыздағы № 704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2-т. қараңыз</w:t>
      </w:r>
    </w:p>
    <w:bookmarkStart w:name="z68"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кейбір мәселелерi туралы" Қазақстан Республикасы Үкіметінің 2017 жылғы 18 ақпандағы № 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тоғызыншы абзац мынадай редакцияда жазылсын:</w:t>
      </w:r>
    </w:p>
    <w:bookmarkEnd w:id="3"/>
    <w:bookmarkStart w:name="z11" w:id="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 уақтылы және сапалы орындауды қамтамасыз ету;";</w:t>
      </w:r>
    </w:p>
    <w:bookmarkEnd w:id="4"/>
    <w:bookmarkStart w:name="z12" w:id="5"/>
    <w:p>
      <w:pPr>
        <w:spacing w:after="0"/>
        <w:ind w:left="0"/>
        <w:jc w:val="both"/>
      </w:pPr>
      <w:r>
        <w:rPr>
          <w:rFonts w:ascii="Times New Roman"/>
          <w:b w:val="false"/>
          <w:i w:val="false"/>
          <w:color w:val="000000"/>
          <w:sz w:val="28"/>
        </w:rPr>
        <w:t>
      мынадай мазмұндағы оныншы абзацпен толықтырылсын:</w:t>
      </w:r>
    </w:p>
    <w:bookmarkEnd w:id="5"/>
    <w:bookmarkStart w:name="z13" w:id="6"/>
    <w:p>
      <w:pPr>
        <w:spacing w:after="0"/>
        <w:ind w:left="0"/>
        <w:jc w:val="both"/>
      </w:pPr>
      <w:r>
        <w:rPr>
          <w:rFonts w:ascii="Times New Roman"/>
          <w:b w:val="false"/>
          <w:i w:val="false"/>
          <w:color w:val="000000"/>
          <w:sz w:val="28"/>
        </w:rPr>
        <w:t>
      "жұмылдыру дайындығы мен жұмылдыру үшiн жауап беру, сондай-ақ жұмылдыру органдарының қызметкерлерiне олардың өздерiне жүктелген мiндеттердi орындауы үшiн қажеттi жағдайлар жасау.";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"18) жұмыс берушінің қаражаты есебінен жұмыскерлерге сүт немесе оған теңестірілген тамақ өнімдерін және (немесе) диеталық емдік және диеталық профилактикалық тамақ өнімдерін, арнайы киім және басқа да жеке қорғаныш құралдарын беру тәртібін айқындау, сондай-ақ оларды ұжымдық қорғаныш құралдарымен, санитариялық-тұрмыстық үй-жайлармен және құрылғылармен қамтамасыз ету тәртібін айқындау;</w:t>
      </w:r>
    </w:p>
    <w:bookmarkEnd w:id="7"/>
    <w:bookmarkStart w:name="z17" w:id="8"/>
    <w:p>
      <w:pPr>
        <w:spacing w:after="0"/>
        <w:ind w:left="0"/>
        <w:jc w:val="both"/>
      </w:pPr>
      <w:r>
        <w:rPr>
          <w:rFonts w:ascii="Times New Roman"/>
          <w:b w:val="false"/>
          <w:i w:val="false"/>
          <w:color w:val="000000"/>
          <w:sz w:val="28"/>
        </w:rPr>
        <w:t>
      19)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диеталық профилактикалық тамақ өнімдерін беру нормаларын бекіту;";</w:t>
      </w:r>
    </w:p>
    <w:bookmarkEnd w:id="8"/>
    <w:bookmarkStart w:name="z18" w:id="9"/>
    <w:p>
      <w:pPr>
        <w:spacing w:after="0"/>
        <w:ind w:left="0"/>
        <w:jc w:val="both"/>
      </w:pPr>
      <w:r>
        <w:rPr>
          <w:rFonts w:ascii="Times New Roman"/>
          <w:b w:val="false"/>
          <w:i w:val="false"/>
          <w:color w:val="000000"/>
          <w:sz w:val="28"/>
        </w:rPr>
        <w:t>
      мынадай мазмұндағы 207-1) тармақшамен толықтырылсын:</w:t>
      </w:r>
    </w:p>
    <w:bookmarkEnd w:id="9"/>
    <w:bookmarkStart w:name="z19" w:id="10"/>
    <w:p>
      <w:pPr>
        <w:spacing w:after="0"/>
        <w:ind w:left="0"/>
        <w:jc w:val="both"/>
      </w:pPr>
      <w:r>
        <w:rPr>
          <w:rFonts w:ascii="Times New Roman"/>
          <w:b w:val="false"/>
          <w:i w:val="false"/>
          <w:color w:val="000000"/>
          <w:sz w:val="28"/>
        </w:rPr>
        <w:t>
      "207-1) халықтың жүріп-тұруы шектеулі топтарының құрылыс объектілеріне қолжетімділігінің қамтамасыз етілуін растау;";</w:t>
      </w:r>
    </w:p>
    <w:bookmarkEnd w:id="10"/>
    <w:bookmarkStart w:name="z20" w:id="11"/>
    <w:p>
      <w:pPr>
        <w:spacing w:after="0"/>
        <w:ind w:left="0"/>
        <w:jc w:val="both"/>
      </w:pPr>
      <w:r>
        <w:rPr>
          <w:rFonts w:ascii="Times New Roman"/>
          <w:b w:val="false"/>
          <w:i w:val="false"/>
          <w:color w:val="000000"/>
          <w:sz w:val="28"/>
        </w:rPr>
        <w:t>
      мынадай мазмұндағы 229-69), 229-70), 229-71), 229-72), 229-73), 229-74), 229-75), 229-76), 229-77), 229-78), 229-79), 229-80), 229-81), 229-82), 229-83), 229-84), 229-85), 229-86), 229-87), 229-88), 229-89), 229-90), 229-91), 229-92), 229-93), 229-94), 229-95), 229)-96), 229)-97), 229)-98), 229)-99), 229)-100), 229)-101), 229)-102), 229)-103), 229)-104), 229)-105), 229)-106), 229)-107), 229)-108), 229)-109) және 229)-110) тармақшалармен толықтырылсын:</w:t>
      </w:r>
    </w:p>
    <w:bookmarkEnd w:id="11"/>
    <w:bookmarkStart w:name="z21" w:id="12"/>
    <w:p>
      <w:pPr>
        <w:spacing w:after="0"/>
        <w:ind w:left="0"/>
        <w:jc w:val="both"/>
      </w:pPr>
      <w:r>
        <w:rPr>
          <w:rFonts w:ascii="Times New Roman"/>
          <w:b w:val="false"/>
          <w:i w:val="false"/>
          <w:color w:val="000000"/>
          <w:sz w:val="28"/>
        </w:rPr>
        <w:t>
      "229-69) Министрліктің азаматтық қорғаныс жоспарын әзірлеу және бекіту;</w:t>
      </w:r>
    </w:p>
    <w:bookmarkEnd w:id="12"/>
    <w:bookmarkStart w:name="z22" w:id="13"/>
    <w:p>
      <w:pPr>
        <w:spacing w:after="0"/>
        <w:ind w:left="0"/>
        <w:jc w:val="both"/>
      </w:pPr>
      <w:r>
        <w:rPr>
          <w:rFonts w:ascii="Times New Roman"/>
          <w:b w:val="false"/>
          <w:i w:val="false"/>
          <w:color w:val="000000"/>
          <w:sz w:val="28"/>
        </w:rPr>
        <w:t>
      229-70) нормативтерді, нормативтік техникалық құжаттар мен қағидаларды әзірлеу, бекіту және (немесе) келісу, табиғи және техногендік сипаттағы төтенше жағдайларды мемлекеттік салалық есепке алуды жүргізу және осы деректерді азаматтық қорғау саласындағы уәкілетті органға ұсыну;</w:t>
      </w:r>
    </w:p>
    <w:bookmarkEnd w:id="13"/>
    <w:bookmarkStart w:name="z23" w:id="14"/>
    <w:p>
      <w:pPr>
        <w:spacing w:after="0"/>
        <w:ind w:left="0"/>
        <w:jc w:val="both"/>
      </w:pPr>
      <w:r>
        <w:rPr>
          <w:rFonts w:ascii="Times New Roman"/>
          <w:b w:val="false"/>
          <w:i w:val="false"/>
          <w:color w:val="000000"/>
          <w:sz w:val="28"/>
        </w:rPr>
        <w:t>
      229-71)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асыру;</w:t>
      </w:r>
    </w:p>
    <w:bookmarkEnd w:id="14"/>
    <w:bookmarkStart w:name="z24" w:id="15"/>
    <w:p>
      <w:pPr>
        <w:spacing w:after="0"/>
        <w:ind w:left="0"/>
        <w:jc w:val="both"/>
      </w:pPr>
      <w:r>
        <w:rPr>
          <w:rFonts w:ascii="Times New Roman"/>
          <w:b w:val="false"/>
          <w:i w:val="false"/>
          <w:color w:val="000000"/>
          <w:sz w:val="28"/>
        </w:rPr>
        <w:t>
      229-72) Министрліктің қарауындағы жағдайды байқау, бақылау және төтенше жағдайларды болжау қызметтеріне басшылық ету;</w:t>
      </w:r>
    </w:p>
    <w:bookmarkEnd w:id="15"/>
    <w:bookmarkStart w:name="z25" w:id="16"/>
    <w:p>
      <w:pPr>
        <w:spacing w:after="0"/>
        <w:ind w:left="0"/>
        <w:jc w:val="both"/>
      </w:pPr>
      <w:r>
        <w:rPr>
          <w:rFonts w:ascii="Times New Roman"/>
          <w:b w:val="false"/>
          <w:i w:val="false"/>
          <w:color w:val="000000"/>
          <w:sz w:val="28"/>
        </w:rPr>
        <w:t>
      229-73) азаматтық қорғау саласындағы ғылыми зерттеулерді, білімді насихаттауды, халықты және мамандарды оқытуды ұйымдастыру;</w:t>
      </w:r>
    </w:p>
    <w:bookmarkEnd w:id="16"/>
    <w:bookmarkStart w:name="z26" w:id="17"/>
    <w:p>
      <w:pPr>
        <w:spacing w:after="0"/>
        <w:ind w:left="0"/>
        <w:jc w:val="both"/>
      </w:pPr>
      <w:r>
        <w:rPr>
          <w:rFonts w:ascii="Times New Roman"/>
          <w:b w:val="false"/>
          <w:i w:val="false"/>
          <w:color w:val="000000"/>
          <w:sz w:val="28"/>
        </w:rPr>
        <w:t>
      229-74) Қазақстан Республикасының азаматтық қорғау саласындағы нормативтік құқықтық актілерінің орындалуын қамтамасыз ету;</w:t>
      </w:r>
    </w:p>
    <w:bookmarkEnd w:id="17"/>
    <w:bookmarkStart w:name="z27" w:id="18"/>
    <w:p>
      <w:pPr>
        <w:spacing w:after="0"/>
        <w:ind w:left="0"/>
        <w:jc w:val="both"/>
      </w:pPr>
      <w:r>
        <w:rPr>
          <w:rFonts w:ascii="Times New Roman"/>
          <w:b w:val="false"/>
          <w:i w:val="false"/>
          <w:color w:val="000000"/>
          <w:sz w:val="28"/>
        </w:rPr>
        <w:t>
      229-75)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w:t>
      </w:r>
    </w:p>
    <w:bookmarkEnd w:id="18"/>
    <w:bookmarkStart w:name="z28" w:id="19"/>
    <w:p>
      <w:pPr>
        <w:spacing w:after="0"/>
        <w:ind w:left="0"/>
        <w:jc w:val="both"/>
      </w:pPr>
      <w:r>
        <w:rPr>
          <w:rFonts w:ascii="Times New Roman"/>
          <w:b w:val="false"/>
          <w:i w:val="false"/>
          <w:color w:val="000000"/>
          <w:sz w:val="28"/>
        </w:rPr>
        <w:t>
      229-76) ведомстволық бағынысты ұйымдардағы өрттердің алдын алу жөнінде іс-шаралар жүргізу;</w:t>
      </w:r>
    </w:p>
    <w:bookmarkEnd w:id="19"/>
    <w:bookmarkStart w:name="z29" w:id="20"/>
    <w:p>
      <w:pPr>
        <w:spacing w:after="0"/>
        <w:ind w:left="0"/>
        <w:jc w:val="both"/>
      </w:pPr>
      <w:r>
        <w:rPr>
          <w:rFonts w:ascii="Times New Roman"/>
          <w:b w:val="false"/>
          <w:i w:val="false"/>
          <w:color w:val="000000"/>
          <w:sz w:val="28"/>
        </w:rPr>
        <w:t>
      229-77) азаматтық қорғаудың салалық кіші жүйелеріне басшылықты жүзеге асыру;</w:t>
      </w:r>
    </w:p>
    <w:bookmarkEnd w:id="20"/>
    <w:bookmarkStart w:name="z30" w:id="21"/>
    <w:p>
      <w:pPr>
        <w:spacing w:after="0"/>
        <w:ind w:left="0"/>
        <w:jc w:val="both"/>
      </w:pPr>
      <w:r>
        <w:rPr>
          <w:rFonts w:ascii="Times New Roman"/>
          <w:b w:val="false"/>
          <w:i w:val="false"/>
          <w:color w:val="000000"/>
          <w:sz w:val="28"/>
        </w:rPr>
        <w:t>
      229-78)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21"/>
    <w:bookmarkStart w:name="z31" w:id="22"/>
    <w:p>
      <w:pPr>
        <w:spacing w:after="0"/>
        <w:ind w:left="0"/>
        <w:jc w:val="both"/>
      </w:pPr>
      <w:r>
        <w:rPr>
          <w:rFonts w:ascii="Times New Roman"/>
          <w:b w:val="false"/>
          <w:i w:val="false"/>
          <w:color w:val="000000"/>
          <w:sz w:val="28"/>
        </w:rPr>
        <w:t>
      229-79) азаматтық қорғау саласындағы уәкілетті органмен келісу бойынша жаһандық және өңірлік ауқымдағы төтенше жағдайларды жою жөніндегі іс-қимылдар жоспарларын әзірлеу және бекіту;</w:t>
      </w:r>
    </w:p>
    <w:bookmarkEnd w:id="22"/>
    <w:bookmarkStart w:name="z32" w:id="23"/>
    <w:p>
      <w:pPr>
        <w:spacing w:after="0"/>
        <w:ind w:left="0"/>
        <w:jc w:val="both"/>
      </w:pPr>
      <w:r>
        <w:rPr>
          <w:rFonts w:ascii="Times New Roman"/>
          <w:b w:val="false"/>
          <w:i w:val="false"/>
          <w:color w:val="000000"/>
          <w:sz w:val="28"/>
        </w:rPr>
        <w:t>
      229-80) қосалқы (қалалық) және көмекші басқару пункттерін құруды қамтамасыз ету;</w:t>
      </w:r>
    </w:p>
    <w:bookmarkEnd w:id="23"/>
    <w:bookmarkStart w:name="z33" w:id="24"/>
    <w:p>
      <w:pPr>
        <w:spacing w:after="0"/>
        <w:ind w:left="0"/>
        <w:jc w:val="both"/>
      </w:pPr>
      <w:r>
        <w:rPr>
          <w:rFonts w:ascii="Times New Roman"/>
          <w:b w:val="false"/>
          <w:i w:val="false"/>
          <w:color w:val="000000"/>
          <w:sz w:val="28"/>
        </w:rPr>
        <w:t>
      229-81) әскери-экономикалық және командалық-штабтық оқулар өткізуге қатысу;</w:t>
      </w:r>
    </w:p>
    <w:bookmarkEnd w:id="24"/>
    <w:bookmarkStart w:name="z34" w:id="25"/>
    <w:p>
      <w:pPr>
        <w:spacing w:after="0"/>
        <w:ind w:left="0"/>
        <w:jc w:val="both"/>
      </w:pPr>
      <w:r>
        <w:rPr>
          <w:rFonts w:ascii="Times New Roman"/>
          <w:b w:val="false"/>
          <w:i w:val="false"/>
          <w:color w:val="000000"/>
          <w:sz w:val="28"/>
        </w:rPr>
        <w:t>
      229-82)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әлеуметтік-еңбек саласында арнайы құралымдарды ұйымдастыру және олардың қызметін қамтамасыз ету;</w:t>
      </w:r>
    </w:p>
    <w:bookmarkEnd w:id="25"/>
    <w:bookmarkStart w:name="z35" w:id="26"/>
    <w:p>
      <w:pPr>
        <w:spacing w:after="0"/>
        <w:ind w:left="0"/>
        <w:jc w:val="both"/>
      </w:pPr>
      <w:r>
        <w:rPr>
          <w:rFonts w:ascii="Times New Roman"/>
          <w:b w:val="false"/>
          <w:i w:val="false"/>
          <w:color w:val="000000"/>
          <w:sz w:val="28"/>
        </w:rPr>
        <w:t>
      229-83) жұмылдыру дайындығы саласындағы уәкілетті органмен келісу бойынша әлеуметтік-еңбек саласында жұмылдыру тапсырысын орындау үшін қажетті тауарлардың тізбесін айқындау және көлемдерін есептеу әдістемесін әзірлеу және бекіту;</w:t>
      </w:r>
    </w:p>
    <w:bookmarkEnd w:id="26"/>
    <w:bookmarkStart w:name="z36" w:id="27"/>
    <w:p>
      <w:pPr>
        <w:spacing w:after="0"/>
        <w:ind w:left="0"/>
        <w:jc w:val="both"/>
      </w:pPr>
      <w:r>
        <w:rPr>
          <w:rFonts w:ascii="Times New Roman"/>
          <w:b w:val="false"/>
          <w:i w:val="false"/>
          <w:color w:val="000000"/>
          <w:sz w:val="28"/>
        </w:rPr>
        <w:t>
      229-84)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әлеуметтік-еңбек саласында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27"/>
    <w:bookmarkStart w:name="z37" w:id="28"/>
    <w:p>
      <w:pPr>
        <w:spacing w:after="0"/>
        <w:ind w:left="0"/>
        <w:jc w:val="both"/>
      </w:pPr>
      <w:r>
        <w:rPr>
          <w:rFonts w:ascii="Times New Roman"/>
          <w:b w:val="false"/>
          <w:i w:val="false"/>
          <w:color w:val="000000"/>
          <w:sz w:val="28"/>
        </w:rPr>
        <w:t>
      229-85)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w:t>
      </w:r>
    </w:p>
    <w:bookmarkEnd w:id="28"/>
    <w:bookmarkStart w:name="z38" w:id="29"/>
    <w:p>
      <w:pPr>
        <w:spacing w:after="0"/>
        <w:ind w:left="0"/>
        <w:jc w:val="both"/>
      </w:pPr>
      <w:r>
        <w:rPr>
          <w:rFonts w:ascii="Times New Roman"/>
          <w:b w:val="false"/>
          <w:i w:val="false"/>
          <w:color w:val="000000"/>
          <w:sz w:val="28"/>
        </w:rPr>
        <w:t>
      229-86)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енгізу;</w:t>
      </w:r>
    </w:p>
    <w:bookmarkEnd w:id="29"/>
    <w:bookmarkStart w:name="z39" w:id="30"/>
    <w:p>
      <w:pPr>
        <w:spacing w:after="0"/>
        <w:ind w:left="0"/>
        <w:jc w:val="both"/>
      </w:pPr>
      <w:r>
        <w:rPr>
          <w:rFonts w:ascii="Times New Roman"/>
          <w:b w:val="false"/>
          <w:i w:val="false"/>
          <w:color w:val="000000"/>
          <w:sz w:val="28"/>
        </w:rPr>
        <w:t>
      229-87)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шешімдер қабылдау;</w:t>
      </w:r>
    </w:p>
    <w:bookmarkEnd w:id="30"/>
    <w:bookmarkStart w:name="z40" w:id="31"/>
    <w:p>
      <w:pPr>
        <w:spacing w:after="0"/>
        <w:ind w:left="0"/>
        <w:jc w:val="both"/>
      </w:pPr>
      <w:r>
        <w:rPr>
          <w:rFonts w:ascii="Times New Roman"/>
          <w:b w:val="false"/>
          <w:i w:val="false"/>
          <w:color w:val="000000"/>
          <w:sz w:val="28"/>
        </w:rPr>
        <w:t>
      229-88)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енгізу;</w:t>
      </w:r>
    </w:p>
    <w:bookmarkEnd w:id="31"/>
    <w:bookmarkStart w:name="z41" w:id="32"/>
    <w:p>
      <w:pPr>
        <w:spacing w:after="0"/>
        <w:ind w:left="0"/>
        <w:jc w:val="both"/>
      </w:pPr>
      <w:r>
        <w:rPr>
          <w:rFonts w:ascii="Times New Roman"/>
          <w:b w:val="false"/>
          <w:i w:val="false"/>
          <w:color w:val="000000"/>
          <w:sz w:val="28"/>
        </w:rPr>
        <w:t>
      229-89)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орналастыру;</w:t>
      </w:r>
    </w:p>
    <w:bookmarkEnd w:id="32"/>
    <w:bookmarkStart w:name="z42" w:id="33"/>
    <w:p>
      <w:pPr>
        <w:spacing w:after="0"/>
        <w:ind w:left="0"/>
        <w:jc w:val="both"/>
      </w:pPr>
      <w:r>
        <w:rPr>
          <w:rFonts w:ascii="Times New Roman"/>
          <w:b w:val="false"/>
          <w:i w:val="false"/>
          <w:color w:val="000000"/>
          <w:sz w:val="28"/>
        </w:rPr>
        <w:t>
      229-90) жаңарту тәртібімен жұмылдыру резервінен материалдық құндылықтарды шығару туралы шешім қабылдау;</w:t>
      </w:r>
    </w:p>
    <w:bookmarkEnd w:id="33"/>
    <w:bookmarkStart w:name="z43" w:id="34"/>
    <w:p>
      <w:pPr>
        <w:spacing w:after="0"/>
        <w:ind w:left="0"/>
        <w:jc w:val="both"/>
      </w:pPr>
      <w:r>
        <w:rPr>
          <w:rFonts w:ascii="Times New Roman"/>
          <w:b w:val="false"/>
          <w:i w:val="false"/>
          <w:color w:val="000000"/>
          <w:sz w:val="28"/>
        </w:rPr>
        <w:t>
      229-91)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34"/>
    <w:bookmarkStart w:name="z44" w:id="35"/>
    <w:p>
      <w:pPr>
        <w:spacing w:after="0"/>
        <w:ind w:left="0"/>
        <w:jc w:val="both"/>
      </w:pPr>
      <w:r>
        <w:rPr>
          <w:rFonts w:ascii="Times New Roman"/>
          <w:b w:val="false"/>
          <w:i w:val="false"/>
          <w:color w:val="000000"/>
          <w:sz w:val="28"/>
        </w:rPr>
        <w:t>
      229-92) мемлекеттік материалдық резерв саласындағы уәкілетті органмен келісу бойынша жұмылдыру резервінің материалдық құндылықтарының орнын ауыстыру туралы шешім қабылдау;</w:t>
      </w:r>
    </w:p>
    <w:bookmarkEnd w:id="35"/>
    <w:bookmarkStart w:name="z45" w:id="36"/>
    <w:p>
      <w:pPr>
        <w:spacing w:after="0"/>
        <w:ind w:left="0"/>
        <w:jc w:val="both"/>
      </w:pPr>
      <w:r>
        <w:rPr>
          <w:rFonts w:ascii="Times New Roman"/>
          <w:b w:val="false"/>
          <w:i w:val="false"/>
          <w:color w:val="000000"/>
          <w:sz w:val="28"/>
        </w:rPr>
        <w:t>
      229-93) жұмылдыру резервінің материалдық құндылықтарын сақтауды және жаңартуды ұйымдастыру;</w:t>
      </w:r>
    </w:p>
    <w:bookmarkEnd w:id="36"/>
    <w:bookmarkStart w:name="z46" w:id="37"/>
    <w:p>
      <w:pPr>
        <w:spacing w:after="0"/>
        <w:ind w:left="0"/>
        <w:jc w:val="both"/>
      </w:pPr>
      <w:r>
        <w:rPr>
          <w:rFonts w:ascii="Times New Roman"/>
          <w:b w:val="false"/>
          <w:i w:val="false"/>
          <w:color w:val="000000"/>
          <w:sz w:val="28"/>
        </w:rPr>
        <w:t>
      229-94) төтенше жағдайлардың алдын алу жөніндегі талаптарды орындау;</w:t>
      </w:r>
    </w:p>
    <w:bookmarkEnd w:id="37"/>
    <w:bookmarkStart w:name="z47" w:id="38"/>
    <w:p>
      <w:pPr>
        <w:spacing w:after="0"/>
        <w:ind w:left="0"/>
        <w:jc w:val="both"/>
      </w:pPr>
      <w:r>
        <w:rPr>
          <w:rFonts w:ascii="Times New Roman"/>
          <w:b w:val="false"/>
          <w:i w:val="false"/>
          <w:color w:val="000000"/>
          <w:sz w:val="28"/>
        </w:rPr>
        <w:t>
      229-95) мемлекеттік мекемелер мен квазимемлекеттік сектор субъектілерінің цифрлық кадр жүйесінде Қазақстан Республикасы еңбек заңнамасының сақтауына мониторингті жүргізу;</w:t>
      </w:r>
    </w:p>
    <w:bookmarkEnd w:id="38"/>
    <w:bookmarkStart w:name="z48" w:id="39"/>
    <w:p>
      <w:pPr>
        <w:spacing w:after="0"/>
        <w:ind w:left="0"/>
        <w:jc w:val="both"/>
      </w:pPr>
      <w:r>
        <w:rPr>
          <w:rFonts w:ascii="Times New Roman"/>
          <w:b w:val="false"/>
          <w:i w:val="false"/>
          <w:color w:val="000000"/>
          <w:sz w:val="28"/>
        </w:rPr>
        <w:t>
      229-96) арнаулы әлеуметтік көрсетілетін қызметтерді ұсынатын ұйымдар желісінің нормативін әзірлеу және бекіту;</w:t>
      </w:r>
    </w:p>
    <w:bookmarkEnd w:id="39"/>
    <w:bookmarkStart w:name="z49" w:id="40"/>
    <w:p>
      <w:pPr>
        <w:spacing w:after="0"/>
        <w:ind w:left="0"/>
        <w:jc w:val="both"/>
      </w:pPr>
      <w:r>
        <w:rPr>
          <w:rFonts w:ascii="Times New Roman"/>
          <w:b w:val="false"/>
          <w:i w:val="false"/>
          <w:color w:val="000000"/>
          <w:sz w:val="28"/>
        </w:rPr>
        <w:t>
      229-97) мемлекеттік резервтің материалдық құндылықтарын сақтау үшін ұйымдардың тізбесі жөнінде ұсыныстар әзірлеу;</w:t>
      </w:r>
    </w:p>
    <w:bookmarkEnd w:id="40"/>
    <w:bookmarkStart w:name="z50" w:id="41"/>
    <w:p>
      <w:pPr>
        <w:spacing w:after="0"/>
        <w:ind w:left="0"/>
        <w:jc w:val="both"/>
      </w:pPr>
      <w:r>
        <w:rPr>
          <w:rFonts w:ascii="Times New Roman"/>
          <w:b w:val="false"/>
          <w:i w:val="false"/>
          <w:color w:val="000000"/>
          <w:sz w:val="28"/>
        </w:rPr>
        <w:t>
      229-98) жұмылдыру дайындығы саласындағы уәкілетті органға жұмылдыру резервінің материалдық құндылықтарының орнын ауыстыру жөнінде ұсыныстар жіберу;</w:t>
      </w:r>
    </w:p>
    <w:bookmarkEnd w:id="41"/>
    <w:bookmarkStart w:name="z51" w:id="42"/>
    <w:p>
      <w:pPr>
        <w:spacing w:after="0"/>
        <w:ind w:left="0"/>
        <w:jc w:val="both"/>
      </w:pPr>
      <w:r>
        <w:rPr>
          <w:rFonts w:ascii="Times New Roman"/>
          <w:b w:val="false"/>
          <w:i w:val="false"/>
          <w:color w:val="000000"/>
          <w:sz w:val="28"/>
        </w:rPr>
        <w:t>
      229-99)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көрсету;</w:t>
      </w:r>
    </w:p>
    <w:bookmarkEnd w:id="42"/>
    <w:bookmarkStart w:name="z52" w:id="43"/>
    <w:p>
      <w:pPr>
        <w:spacing w:after="0"/>
        <w:ind w:left="0"/>
        <w:jc w:val="both"/>
      </w:pPr>
      <w:r>
        <w:rPr>
          <w:rFonts w:ascii="Times New Roman"/>
          <w:b w:val="false"/>
          <w:i w:val="false"/>
          <w:color w:val="000000"/>
          <w:sz w:val="28"/>
        </w:rPr>
        <w:t>
      229-100)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енгiзу;</w:t>
      </w:r>
    </w:p>
    <w:bookmarkEnd w:id="43"/>
    <w:bookmarkStart w:name="z53" w:id="44"/>
    <w:p>
      <w:pPr>
        <w:spacing w:after="0"/>
        <w:ind w:left="0"/>
        <w:jc w:val="both"/>
      </w:pPr>
      <w:r>
        <w:rPr>
          <w:rFonts w:ascii="Times New Roman"/>
          <w:b w:val="false"/>
          <w:i w:val="false"/>
          <w:color w:val="000000"/>
          <w:sz w:val="28"/>
        </w:rPr>
        <w:t>
      229-101) әлеуметтік-еңбек саласында ұйымдардың жұмылдыру дайындығын жоспару,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44"/>
    <w:bookmarkStart w:name="z54" w:id="45"/>
    <w:p>
      <w:pPr>
        <w:spacing w:after="0"/>
        <w:ind w:left="0"/>
        <w:jc w:val="both"/>
      </w:pPr>
      <w:r>
        <w:rPr>
          <w:rFonts w:ascii="Times New Roman"/>
          <w:b w:val="false"/>
          <w:i w:val="false"/>
          <w:color w:val="000000"/>
          <w:sz w:val="28"/>
        </w:rPr>
        <w:t>
      229-102)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45"/>
    <w:bookmarkStart w:name="z55" w:id="46"/>
    <w:p>
      <w:pPr>
        <w:spacing w:after="0"/>
        <w:ind w:left="0"/>
        <w:jc w:val="both"/>
      </w:pPr>
      <w:r>
        <w:rPr>
          <w:rFonts w:ascii="Times New Roman"/>
          <w:b w:val="false"/>
          <w:i w:val="false"/>
          <w:color w:val="000000"/>
          <w:sz w:val="28"/>
        </w:rPr>
        <w:t>
      229-103)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жүргiзу;</w:t>
      </w:r>
    </w:p>
    <w:bookmarkEnd w:id="46"/>
    <w:bookmarkStart w:name="z56" w:id="47"/>
    <w:p>
      <w:pPr>
        <w:spacing w:after="0"/>
        <w:ind w:left="0"/>
        <w:jc w:val="both"/>
      </w:pPr>
      <w:r>
        <w:rPr>
          <w:rFonts w:ascii="Times New Roman"/>
          <w:b w:val="false"/>
          <w:i w:val="false"/>
          <w:color w:val="000000"/>
          <w:sz w:val="28"/>
        </w:rPr>
        <w:t>
      229-104)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47"/>
    <w:bookmarkStart w:name="z57" w:id="48"/>
    <w:p>
      <w:pPr>
        <w:spacing w:after="0"/>
        <w:ind w:left="0"/>
        <w:jc w:val="both"/>
      </w:pPr>
      <w:r>
        <w:rPr>
          <w:rFonts w:ascii="Times New Roman"/>
          <w:b w:val="false"/>
          <w:i w:val="false"/>
          <w:color w:val="000000"/>
          <w:sz w:val="28"/>
        </w:rPr>
        <w:t>
      229-105) әскери міндеттілерді бекітіп қою бойынша жұмысты ұйымдастыру және жүргізу;</w:t>
      </w:r>
    </w:p>
    <w:bookmarkEnd w:id="48"/>
    <w:bookmarkStart w:name="z58" w:id="49"/>
    <w:p>
      <w:pPr>
        <w:spacing w:after="0"/>
        <w:ind w:left="0"/>
        <w:jc w:val="both"/>
      </w:pPr>
      <w:r>
        <w:rPr>
          <w:rFonts w:ascii="Times New Roman"/>
          <w:b w:val="false"/>
          <w:i w:val="false"/>
          <w:color w:val="000000"/>
          <w:sz w:val="28"/>
        </w:rPr>
        <w:t>
      229-106)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49"/>
    <w:bookmarkStart w:name="z59" w:id="50"/>
    <w:p>
      <w:pPr>
        <w:spacing w:after="0"/>
        <w:ind w:left="0"/>
        <w:jc w:val="both"/>
      </w:pPr>
      <w:r>
        <w:rPr>
          <w:rFonts w:ascii="Times New Roman"/>
          <w:b w:val="false"/>
          <w:i w:val="false"/>
          <w:color w:val="000000"/>
          <w:sz w:val="28"/>
        </w:rPr>
        <w:t>
      229-107)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50"/>
    <w:bookmarkStart w:name="z60" w:id="51"/>
    <w:p>
      <w:pPr>
        <w:spacing w:after="0"/>
        <w:ind w:left="0"/>
        <w:jc w:val="both"/>
      </w:pPr>
      <w:r>
        <w:rPr>
          <w:rFonts w:ascii="Times New Roman"/>
          <w:b w:val="false"/>
          <w:i w:val="false"/>
          <w:color w:val="000000"/>
          <w:sz w:val="28"/>
        </w:rPr>
        <w:t>
      229-108) әлеуметтік-еңбек саласында жұмылдыру дайындығы мен жұмылдыру саласындағы нормативтік құқықтық актілерді әзірлеу және (немесе) бекіту;</w:t>
      </w:r>
    </w:p>
    <w:bookmarkEnd w:id="51"/>
    <w:bookmarkStart w:name="z61" w:id="52"/>
    <w:p>
      <w:pPr>
        <w:spacing w:after="0"/>
        <w:ind w:left="0"/>
        <w:jc w:val="both"/>
      </w:pPr>
      <w:r>
        <w:rPr>
          <w:rFonts w:ascii="Times New Roman"/>
          <w:b w:val="false"/>
          <w:i w:val="false"/>
          <w:color w:val="000000"/>
          <w:sz w:val="28"/>
        </w:rPr>
        <w:t>
      229-109) жұмылдыру жоспарларын әзірлеу және жұмылдыру дайындығы саласындағы уәкілетті органмен келісу бойынша бекіту;</w:t>
      </w:r>
    </w:p>
    <w:bookmarkEnd w:id="52"/>
    <w:bookmarkStart w:name="z62" w:id="53"/>
    <w:p>
      <w:pPr>
        <w:spacing w:after="0"/>
        <w:ind w:left="0"/>
        <w:jc w:val="both"/>
      </w:pPr>
      <w:r>
        <w:rPr>
          <w:rFonts w:ascii="Times New Roman"/>
          <w:b w:val="false"/>
          <w:i w:val="false"/>
          <w:color w:val="000000"/>
          <w:sz w:val="28"/>
        </w:rPr>
        <w:t>
      229-110) жұмылдыру дайындығы саласындағы уәкiлеттi органға жұмылдыру дайындығы мен жұмылдыруды жетiлдiру жөнiнде ұсыныстар енгiзу;".</w:t>
      </w:r>
    </w:p>
    <w:bookmarkEnd w:id="53"/>
    <w:bookmarkStart w:name="z63" w:id="54"/>
    <w:p>
      <w:pPr>
        <w:spacing w:after="0"/>
        <w:ind w:left="0"/>
        <w:jc w:val="both"/>
      </w:pPr>
      <w:r>
        <w:rPr>
          <w:rFonts w:ascii="Times New Roman"/>
          <w:b w:val="false"/>
          <w:i w:val="false"/>
          <w:color w:val="000000"/>
          <w:sz w:val="28"/>
        </w:rPr>
        <w:t>
      2. Осы қаулы:</w:t>
      </w:r>
    </w:p>
    <w:bookmarkEnd w:id="54"/>
    <w:bookmarkStart w:name="z64" w:id="55"/>
    <w:p>
      <w:pPr>
        <w:spacing w:after="0"/>
        <w:ind w:left="0"/>
        <w:jc w:val="both"/>
      </w:pPr>
      <w:r>
        <w:rPr>
          <w:rFonts w:ascii="Times New Roman"/>
          <w:b w:val="false"/>
          <w:i w:val="false"/>
          <w:color w:val="000000"/>
          <w:sz w:val="28"/>
        </w:rPr>
        <w:t xml:space="preserve">
      1) 2026 жылғы 13 тамыздан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қырық екінші абзацын;</w:t>
      </w:r>
    </w:p>
    <w:bookmarkEnd w:id="55"/>
    <w:bookmarkStart w:name="z65" w:id="56"/>
    <w:p>
      <w:pPr>
        <w:spacing w:after="0"/>
        <w:ind w:left="0"/>
        <w:jc w:val="both"/>
      </w:pPr>
      <w:r>
        <w:rPr>
          <w:rFonts w:ascii="Times New Roman"/>
          <w:b w:val="false"/>
          <w:i w:val="false"/>
          <w:color w:val="000000"/>
          <w:sz w:val="28"/>
        </w:rPr>
        <w:t>
      2) 2027 жылғы 1 қаңтардан бастап қолданысқа енгізілетін осы қаулының 1-тармағының отызыншы, отыз бірінші, отыз екінші, отыз үшінші, отыз төртінші, отыз бесінші, отыз алтыншы, отыз жетінші, отыз сегізінші, отыз тоғызыншы, қырқыншы және қырық бірінші абзацтарын қоспағанда, қол қойылған күнінен бастап қолданысқа енгізіледі.</w:t>
      </w:r>
    </w:p>
    <w:bookmarkEnd w:id="56"/>
    <w:bookmarkStart w:name="z66" w:id="5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қырық төртінші, қырық бесінші және қырық алтыншы абзацтары 2027 жылғы 1 қаңтарға дейін қолданылады деп белгіленсін.</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