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d18c" w14:textId="df4d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31 шілдедегі № 681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стипендияларды тағайындау, төлеу қағидаларында және олардың </w:t>
      </w:r>
      <w:r>
        <w:rPr>
          <w:rFonts w:ascii="Times New Roman"/>
          <w:b w:val="false"/>
          <w:i w:val="false"/>
          <w:color w:val="000000"/>
          <w:sz w:val="28"/>
        </w:rPr>
        <w:t>мөлшерлерінде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"18. Мемлекеттік стипендия төлеу шеңберінде оператордың жоғары және (немесе) жоғары оқу орнынан кейінгі білім беру ұйымдарымен өзара іс-қимылы "Жоғары білім берудің бірыңғай платформасы" цифрлық жүйесі арқылы жүзеге асырылады.</w:t>
      </w:r>
    </w:p>
    <w:bookmarkEnd w:id="3"/>
    <w:bookmarkStart w:name="z9" w:id="4"/>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"Жоғары білімнің бірыңғай платформасы" цифрлық жүйесі арқылы ағымдағы айдың 12-ші күнінен кешіктірмей операторға мәлімет береді, онда өздерінде оқып жатқан алушылар туралы, олардың аралық аттестаттау нәтижелері (емтихан сессиясы), осы Қағидаларға сәйкес алушылардың санаттары, сондай-ақ алушылардың таңдауы бойынша екінші деңгейдегі банкте не Ұлттық пошта операторында ашылған олардың ағымдағы шоттарының деректемелері туралы дұрыс деректер қамтылады. Егер 12-ші күн жұмыс істемейтін күнге келетін болса, одан кейінгі ең жақын жұмыс күні мерзім аяқталатын күн болып есептеледі.</w:t>
      </w:r>
    </w:p>
    <w:bookmarkEnd w:id="4"/>
    <w:bookmarkStart w:name="z10" w:id="5"/>
    <w:p>
      <w:pPr>
        <w:spacing w:after="0"/>
        <w:ind w:left="0"/>
        <w:jc w:val="both"/>
      </w:pPr>
      <w:r>
        <w:rPr>
          <w:rFonts w:ascii="Times New Roman"/>
          <w:b w:val="false"/>
          <w:i w:val="false"/>
          <w:color w:val="000000"/>
          <w:sz w:val="28"/>
        </w:rPr>
        <w:t>
      Оператор жоғары және (немесе) жоғары оқу орнынан кейінгі білім беру ұйымдары ұсынған мәліметтерді қарайды және қаржыландыруға өтінімдерді ғылым және жоғары білім саласындағы уәкілетті органға, тиісті саланың өзге де уәкілетті органдарына мәліметтерді алған күннен бастап бес жұмыс күні ішінде жібереді.</w:t>
      </w:r>
    </w:p>
    <w:bookmarkEnd w:id="5"/>
    <w:bookmarkStart w:name="z11" w:id="6"/>
    <w:p>
      <w:pPr>
        <w:spacing w:after="0"/>
        <w:ind w:left="0"/>
        <w:jc w:val="both"/>
      </w:pPr>
      <w:r>
        <w:rPr>
          <w:rFonts w:ascii="Times New Roman"/>
          <w:b w:val="false"/>
          <w:i w:val="false"/>
          <w:color w:val="000000"/>
          <w:sz w:val="28"/>
        </w:rPr>
        <w:t>
      Ғылым және жоғары білім беру саласындағы уәкілетті орган, тиісті саланың өзге де уәкілетті органдары алушылардың осы Қағидалардың талаптарына сәйкестігін тексергеннен кейін оператордан қаржыландыруға өтінімдерді алған күннен бастап үш жұмыс күні ішінде мемлекеттік стипендия төлеу үшін операторға қаражат аударуды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"19-1. "Жоғары білім берудің бірыңғай платформасы" цифрлық жүйесіндегі алушылар жөніндегі деректердің анықтығын және дұрыстығын жоғары және (немесе) жоғары оқу орнынан кейінгі білім беру ұйымы қамтамасыз етеді. Жоғары және (немесе) жоғары оқу орнынан кейінгі білім беру ұйымының дұрыс мәлімет бермеуіне байланысты мемлекеттік стипендия алушылардың есебіне қате жатқызылған жағдайда жоғары және (немесе) жоғары оқу орнынан кейінгі білім беру ұйымы қате есепке жатқызылған мемлекеттік стипендия сомаларын алушылардың операторға қайтаруын қамтамасыз етеді.</w:t>
      </w:r>
    </w:p>
    <w:bookmarkEnd w:id="7"/>
    <w:bookmarkStart w:name="z14" w:id="8"/>
    <w:p>
      <w:pPr>
        <w:spacing w:after="0"/>
        <w:ind w:left="0"/>
        <w:jc w:val="both"/>
      </w:pPr>
      <w:r>
        <w:rPr>
          <w:rFonts w:ascii="Times New Roman"/>
          <w:b w:val="false"/>
          <w:i w:val="false"/>
          <w:color w:val="000000"/>
          <w:sz w:val="28"/>
        </w:rPr>
        <w:t>
      "Жоғары білім берудің бірыңғай платформасы" цифрлық жүйесінің іркіліссіз жұмыс істеуін және ондағы алушылар жөніндегі деректердің сақталуын ғылым және жоғары білім беру саласындағы уәкілетті орган қамтамасыз етеді.</w:t>
      </w:r>
    </w:p>
    <w:bookmarkEnd w:id="8"/>
    <w:bookmarkStart w:name="z15" w:id="9"/>
    <w:p>
      <w:pPr>
        <w:spacing w:after="0"/>
        <w:ind w:left="0"/>
        <w:jc w:val="both"/>
      </w:pPr>
      <w:r>
        <w:rPr>
          <w:rFonts w:ascii="Times New Roman"/>
          <w:b w:val="false"/>
          <w:i w:val="false"/>
          <w:color w:val="000000"/>
          <w:sz w:val="28"/>
        </w:rPr>
        <w:t>
      Операторға мемлекеттік стипендия төлеу үшін қаражаттың уақтылы аударылуын ғылым және жоғары білім беру саласындағы уәкілетті орган, тиісті саладағы өзге де уәкілетті органдар қамтамасыз етеді.</w:t>
      </w:r>
    </w:p>
    <w:bookmarkEnd w:id="9"/>
    <w:bookmarkStart w:name="z16" w:id="10"/>
    <w:p>
      <w:pPr>
        <w:spacing w:after="0"/>
        <w:ind w:left="0"/>
        <w:jc w:val="both"/>
      </w:pPr>
      <w:r>
        <w:rPr>
          <w:rFonts w:ascii="Times New Roman"/>
          <w:b w:val="false"/>
          <w:i w:val="false"/>
          <w:color w:val="000000"/>
          <w:sz w:val="28"/>
        </w:rPr>
        <w:t>
      Алушылардың ағымдағы шоттарына мемлекеттік стипендия сомаларының уақтылы аударылуын және мемлекеттік стипендия төлеу бойынша есеп-қисаптарды жүзеге асыруды оператор қамтамасыз етеді.";</w:t>
      </w:r>
    </w:p>
    <w:bookmarkEnd w:id="10"/>
    <w:bookmarkStart w:name="z17"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1-қосымшаға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bookmarkEnd w:id="11"/>
    <w:bookmarkStart w:name="z18" w:id="12"/>
    <w:p>
      <w:pPr>
        <w:spacing w:after="0"/>
        <w:ind w:left="0"/>
        <w:jc w:val="both"/>
      </w:pPr>
      <w:r>
        <w:rPr>
          <w:rFonts w:ascii="Times New Roman"/>
          <w:b w:val="false"/>
          <w:i w:val="false"/>
          <w:color w:val="000000"/>
          <w:sz w:val="28"/>
        </w:rPr>
        <w:t>
      2. Осы қаулы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