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0441" w14:textId="3900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туристік саласын дамытудың 2023 – 2029 жылдарға арналған тұжырымдамасын бекіту туралы" Қазақстан Республикасы Үкіметінің 2023 жылғы 28 наурыздағы № 262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13 шілдедегі № 613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"Қазақстан Республикасының туристік саласын дамытудың 2023 – 2029 жылдарға арналған тұжырымдамасын бекіту туралы" Қазақстан Республикасы Үкіметінің 2023 жылғы 28 наурыздағы № 262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туристік саласын дамытудың 2023 – 2029 жылдарға арналған </w:t>
      </w:r>
      <w:r>
        <w:rPr>
          <w:rFonts w:ascii="Times New Roman"/>
          <w:b w:val="false"/>
          <w:i w:val="false"/>
          <w:color w:val="000000"/>
          <w:sz w:val="28"/>
        </w:rPr>
        <w:t>тұжырымдамасында:</w:t>
      </w:r>
    </w:p>
    <w:bookmarkEnd w:id="2"/>
    <w:bookmarkStart w:name="z6" w:id="3"/>
    <w:p>
      <w:pPr>
        <w:spacing w:after="0"/>
        <w:ind w:left="0"/>
        <w:jc w:val="both"/>
      </w:pPr>
      <w:r>
        <w:rPr>
          <w:rFonts w:ascii="Times New Roman"/>
          <w:b w:val="false"/>
          <w:i w:val="false"/>
          <w:color w:val="000000"/>
          <w:sz w:val="28"/>
        </w:rPr>
        <w:t xml:space="preserve">
      "Паспорт" деген </w:t>
      </w:r>
      <w:r>
        <w:rPr>
          <w:rFonts w:ascii="Times New Roman"/>
          <w:b w:val="false"/>
          <w:i w:val="false"/>
          <w:color w:val="000000"/>
          <w:sz w:val="28"/>
        </w:rPr>
        <w:t>1-бөлім</w:t>
      </w:r>
      <w:r>
        <w:rPr>
          <w:rFonts w:ascii="Times New Roman"/>
          <w:b w:val="false"/>
          <w:i w:val="false"/>
          <w:color w:val="000000"/>
          <w:sz w:val="28"/>
        </w:rPr>
        <w:t xml:space="preserve"> мынадай редакцияда жазылсын:</w:t>
      </w:r>
    </w:p>
    <w:bookmarkEnd w:id="3"/>
    <w:bookmarkStart w:name="z7" w:id="4"/>
    <w:p>
      <w:pPr>
        <w:spacing w:after="0"/>
        <w:ind w:left="0"/>
        <w:jc w:val="both"/>
      </w:pPr>
      <w:r>
        <w:rPr>
          <w:rFonts w:ascii="Times New Roman"/>
          <w:b w:val="false"/>
          <w:i w:val="false"/>
          <w:color w:val="000000"/>
          <w:sz w:val="28"/>
        </w:rPr>
        <w:t>
      "1. Паспорт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туристік саласын дамытудың 2023 – 2029 жылдарға арналған тұжырымдамасы (бұдан әрі – Тұжырымдама)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 үшін негіздеме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xml:space="preserve">
1. "Қазақстан Республикасының 2029 жылға дейінгі ұлттық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2024 жылғы 30 шілдедегі № 611 </w:t>
            </w:r>
            <w:r>
              <w:rPr>
                <w:rFonts w:ascii="Times New Roman"/>
                <w:b w:val="false"/>
                <w:i w:val="false"/>
                <w:color w:val="000000"/>
                <w:sz w:val="20"/>
              </w:rPr>
              <w:t>Жарлығы</w:t>
            </w:r>
            <w:r>
              <w:rPr>
                <w:rFonts w:ascii="Times New Roman"/>
                <w:b w:val="false"/>
                <w:i w:val="false"/>
                <w:color w:val="000000"/>
                <w:sz w:val="20"/>
              </w:rPr>
              <w:t xml:space="preserve">. </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0"/>
              </w:rPr>
              <w:t>қаулысы</w:t>
            </w:r>
            <w:r>
              <w:rPr>
                <w:rFonts w:ascii="Times New Roman"/>
                <w:b w:val="false"/>
                <w:i w:val="false"/>
                <w:color w:val="000000"/>
                <w:sz w:val="20"/>
              </w:rPr>
              <w:t>.</w:t>
            </w:r>
          </w:p>
          <w:p>
            <w:pPr>
              <w:spacing w:after="20"/>
              <w:ind w:left="20"/>
              <w:jc w:val="both"/>
            </w:pPr>
            <w:r>
              <w:rPr>
                <w:rFonts w:ascii="Times New Roman"/>
                <w:b w:val="false"/>
                <w:i w:val="false"/>
                <w:color w:val="000000"/>
                <w:sz w:val="20"/>
              </w:rPr>
              <w:t>
3. Қазақстан Республикасы Үкіметінің 2026 жылғы 27 қаңтардағы отырысы № 4 хаттамасының 1.3.2-тармағы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Әзірлеуші мемлекеттік органның және бірлесіп орындаушы мемлекеттік органдардың атауы</w:t>
            </w:r>
          </w:p>
          <w:bookmarkEnd w:id="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 Қазақстан Республикасының Сыртқы істер министрлігі, Қазақстан Республикасының Ішкі істер министрлігі, Қазақстан Республикасының Мәдениет және ақпарат министрлігі, Қазақстан Республикасының Оқу-ағарту министрлігі, Қазақстан Республикасының Денсаулық сақтау министрлігі, Қазақстан Республикасының Еңбек және халықты әлеуметтік қорғау министрлігі, Қазақстан Республикасының Қаржы министрлігі, Қазақстан Республикасының Ұлттық экономика министрлігі, Қазақстан Республикасының Жасанды интеллект және цифрлық даму министрлігі, Қазақстан Республикасының Сауда және интеграция министрлігі, Қазақстан Республикасының Экология және табиғи ресурстар министрлігі, Қазақстан Республикасының Көлік министрлігі, жергілікті атқарушы органдар, Қазақстан Республикасының Ұлттық қауіпсіздік комитеті (келісу бойынша), "Атамекен" Қазақстан Республикасының Ұлттық кәсіпкерлер палатасы (келісу бойынша), "Бәйтерек" ұлттық инвестициялық холдингі" акционерлік қоғамы (келісу бойынша), "Kazakh Tourism" ұлттық компаниясы" акционерлік қоғамы (келісу бойынша), "Жасыл даму" акционерлік қоғамы (келісу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r>
    </w:tbl>
    <w:bookmarkStart w:name="z11" w:id="7"/>
    <w:p>
      <w:pPr>
        <w:spacing w:after="0"/>
        <w:ind w:left="0"/>
        <w:jc w:val="both"/>
      </w:pPr>
      <w:r>
        <w:rPr>
          <w:rFonts w:ascii="Times New Roman"/>
          <w:b w:val="false"/>
          <w:i w:val="false"/>
          <w:color w:val="000000"/>
          <w:sz w:val="28"/>
        </w:rPr>
        <w:t>
      ";</w:t>
      </w:r>
    </w:p>
    <w:bookmarkEnd w:id="7"/>
    <w:bookmarkStart w:name="z12" w:id="8"/>
    <w:p>
      <w:pPr>
        <w:spacing w:after="0"/>
        <w:ind w:left="0"/>
        <w:jc w:val="both"/>
      </w:pPr>
      <w:r>
        <w:rPr>
          <w:rFonts w:ascii="Times New Roman"/>
          <w:b w:val="false"/>
          <w:i w:val="false"/>
          <w:color w:val="000000"/>
          <w:sz w:val="28"/>
        </w:rPr>
        <w:t xml:space="preserve">
      "4. Туристік саланы дамытудың пайымы" деген </w:t>
      </w:r>
      <w:r>
        <w:rPr>
          <w:rFonts w:ascii="Times New Roman"/>
          <w:b w:val="false"/>
          <w:i w:val="false"/>
          <w:color w:val="000000"/>
          <w:sz w:val="28"/>
        </w:rPr>
        <w:t>бөлімде</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сегізінші абзац мынадай редакцияда жазылсын:</w:t>
      </w:r>
    </w:p>
    <w:bookmarkEnd w:id="9"/>
    <w:bookmarkStart w:name="z14" w:id="10"/>
    <w:p>
      <w:pPr>
        <w:spacing w:after="0"/>
        <w:ind w:left="0"/>
        <w:jc w:val="both"/>
      </w:pPr>
      <w:r>
        <w:rPr>
          <w:rFonts w:ascii="Times New Roman"/>
          <w:b w:val="false"/>
          <w:i w:val="false"/>
          <w:color w:val="000000"/>
          <w:sz w:val="28"/>
        </w:rPr>
        <w:t xml:space="preserve">
      "Туристік нарықтағы бәсекелестікті арттыратын, сондай-ақ салада субъектілер арасындағы өзара іс-қимылды жеңілдететін цифрлық құралдар енгізілетін болады."; </w:t>
      </w:r>
    </w:p>
    <w:bookmarkEnd w:id="10"/>
    <w:bookmarkStart w:name="z15" w:id="11"/>
    <w:p>
      <w:pPr>
        <w:spacing w:after="0"/>
        <w:ind w:left="0"/>
        <w:jc w:val="both"/>
      </w:pPr>
      <w:r>
        <w:rPr>
          <w:rFonts w:ascii="Times New Roman"/>
          <w:b w:val="false"/>
          <w:i w:val="false"/>
          <w:color w:val="000000"/>
          <w:sz w:val="28"/>
        </w:rPr>
        <w:t xml:space="preserve">
      "5. Туристік саланы дамытудың негізгі қағидаттары мен тәсілдері" деген </w:t>
      </w:r>
      <w:r>
        <w:rPr>
          <w:rFonts w:ascii="Times New Roman"/>
          <w:b w:val="false"/>
          <w:i w:val="false"/>
          <w:color w:val="000000"/>
          <w:sz w:val="28"/>
        </w:rPr>
        <w:t>бөлімде</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xml:space="preserve">
      "5.2. Қолайлы жағдайлар жасау, сервис сапасын арттыру және цифрландыруды дамыту" деген </w:t>
      </w:r>
      <w:r>
        <w:rPr>
          <w:rFonts w:ascii="Times New Roman"/>
          <w:b w:val="false"/>
          <w:i w:val="false"/>
          <w:color w:val="000000"/>
          <w:sz w:val="28"/>
        </w:rPr>
        <w:t>кіші бөлімде</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бесінші, оныншы, он алтыншы және отыз үшінші абзацтар алып тасталсын.</w:t>
      </w:r>
    </w:p>
    <w:bookmarkEnd w:id="13"/>
    <w:bookmarkStart w:name="z18" w:id="14"/>
    <w:p>
      <w:pPr>
        <w:spacing w:after="0"/>
        <w:ind w:left="0"/>
        <w:jc w:val="both"/>
      </w:pPr>
      <w:r>
        <w:rPr>
          <w:rFonts w:ascii="Times New Roman"/>
          <w:b w:val="false"/>
          <w:i w:val="false"/>
          <w:color w:val="000000"/>
          <w:sz w:val="28"/>
        </w:rPr>
        <w:t xml:space="preserve">
      "6. 2029 жылы нысаналы индикаторлар және күтілетін нәтижелер"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14"/>
    <w:bookmarkStart w:name="z19" w:id="15"/>
    <w:p>
      <w:pPr>
        <w:spacing w:after="0"/>
        <w:ind w:left="0"/>
        <w:jc w:val="both"/>
      </w:pPr>
      <w:r>
        <w:rPr>
          <w:rFonts w:ascii="Times New Roman"/>
          <w:b w:val="false"/>
          <w:i w:val="false"/>
          <w:color w:val="000000"/>
          <w:sz w:val="28"/>
        </w:rPr>
        <w:t>
      "6. Нысаналы индикаторлар және 2029 жылы күтілетін нәтижелер</w:t>
      </w:r>
    </w:p>
    <w:bookmarkEnd w:id="15"/>
    <w:bookmarkStart w:name="z20" w:id="16"/>
    <w:p>
      <w:pPr>
        <w:spacing w:after="0"/>
        <w:ind w:left="0"/>
        <w:jc w:val="both"/>
      </w:pPr>
      <w:r>
        <w:rPr>
          <w:rFonts w:ascii="Times New Roman"/>
          <w:b w:val="false"/>
          <w:i w:val="false"/>
          <w:color w:val="000000"/>
          <w:sz w:val="28"/>
        </w:rPr>
        <w:t>
      Тұжырымдаманы іске асырудың тиімділігі мынадай нысаналы индикаторлармен өлшенетін болады:</w:t>
      </w:r>
    </w:p>
    <w:bookmarkEnd w:id="16"/>
    <w:bookmarkStart w:name="z21" w:id="17"/>
    <w:p>
      <w:pPr>
        <w:spacing w:after="0"/>
        <w:ind w:left="0"/>
        <w:jc w:val="both"/>
      </w:pPr>
      <w:r>
        <w:rPr>
          <w:rFonts w:ascii="Times New Roman"/>
          <w:b w:val="false"/>
          <w:i w:val="false"/>
          <w:color w:val="000000"/>
          <w:sz w:val="28"/>
        </w:rPr>
        <w:t>
            1. Туризм саласындағы ЖҚҚ көлемінің 6,3 трлн теңгеге дейін өсуі.</w:t>
      </w:r>
    </w:p>
    <w:bookmarkEnd w:id="17"/>
    <w:bookmarkStart w:name="z22" w:id="18"/>
    <w:p>
      <w:pPr>
        <w:spacing w:after="0"/>
        <w:ind w:left="0"/>
        <w:jc w:val="both"/>
      </w:pPr>
      <w:r>
        <w:rPr>
          <w:rFonts w:ascii="Times New Roman"/>
          <w:b w:val="false"/>
          <w:i w:val="false"/>
          <w:color w:val="000000"/>
          <w:sz w:val="28"/>
        </w:rPr>
        <w:t>
      2. Тұру және тамақтану қызметтеріндегі инвестициялардың өсуі 260 млрд теңгеге дейін.</w:t>
      </w:r>
    </w:p>
    <w:bookmarkEnd w:id="18"/>
    <w:bookmarkStart w:name="z23" w:id="19"/>
    <w:p>
      <w:pPr>
        <w:spacing w:after="0"/>
        <w:ind w:left="0"/>
        <w:jc w:val="both"/>
      </w:pPr>
      <w:r>
        <w:rPr>
          <w:rFonts w:ascii="Times New Roman"/>
          <w:b w:val="false"/>
          <w:i w:val="false"/>
          <w:color w:val="000000"/>
          <w:sz w:val="28"/>
        </w:rPr>
        <w:t>
            3. Туризм саласында жұмыспен қамтудың 800 мың адамға дейін ұлғаюы.</w:t>
      </w:r>
    </w:p>
    <w:bookmarkEnd w:id="19"/>
    <w:bookmarkStart w:name="z24" w:id="20"/>
    <w:p>
      <w:pPr>
        <w:spacing w:after="0"/>
        <w:ind w:left="0"/>
        <w:jc w:val="both"/>
      </w:pPr>
      <w:r>
        <w:rPr>
          <w:rFonts w:ascii="Times New Roman"/>
          <w:b w:val="false"/>
          <w:i w:val="false"/>
          <w:color w:val="000000"/>
          <w:sz w:val="28"/>
        </w:rPr>
        <w:t>
      Сондай-ақ Тұжырымдаманы іске асыру қорытындылары бойынша 2029 жылы мынадай нәтижелерге қол жеткізу күтілуде:</w:t>
      </w:r>
    </w:p>
    <w:bookmarkEnd w:id="20"/>
    <w:bookmarkStart w:name="z25" w:id="21"/>
    <w:p>
      <w:pPr>
        <w:spacing w:after="0"/>
        <w:ind w:left="0"/>
        <w:jc w:val="both"/>
      </w:pPr>
      <w:r>
        <w:rPr>
          <w:rFonts w:ascii="Times New Roman"/>
          <w:b w:val="false"/>
          <w:i w:val="false"/>
          <w:color w:val="000000"/>
          <w:sz w:val="28"/>
        </w:rPr>
        <w:t>
      1. Ішкі туристер санын 11 млн адамға дейін ұлғайту.</w:t>
      </w:r>
    </w:p>
    <w:bookmarkEnd w:id="21"/>
    <w:bookmarkStart w:name="z26" w:id="22"/>
    <w:p>
      <w:pPr>
        <w:spacing w:after="0"/>
        <w:ind w:left="0"/>
        <w:jc w:val="both"/>
      </w:pPr>
      <w:r>
        <w:rPr>
          <w:rFonts w:ascii="Times New Roman"/>
          <w:b w:val="false"/>
          <w:i w:val="false"/>
          <w:color w:val="000000"/>
          <w:sz w:val="28"/>
        </w:rPr>
        <w:t>
      2. Келуші туристер санын 4 млн адамға дейін ұлғайту.</w:t>
      </w:r>
    </w:p>
    <w:bookmarkEnd w:id="22"/>
    <w:bookmarkStart w:name="z27" w:id="23"/>
    <w:p>
      <w:pPr>
        <w:spacing w:after="0"/>
        <w:ind w:left="0"/>
        <w:jc w:val="both"/>
      </w:pPr>
      <w:r>
        <w:rPr>
          <w:rFonts w:ascii="Times New Roman"/>
          <w:b w:val="false"/>
          <w:i w:val="false"/>
          <w:color w:val="000000"/>
          <w:sz w:val="28"/>
        </w:rPr>
        <w:t>
      3. Саяхат пен туризмді дамытудың жаһандық индексі бойынша ДЭФ рейтингінде 50-ші орын.";</w:t>
      </w:r>
    </w:p>
    <w:bookmarkEnd w:id="23"/>
    <w:bookmarkStart w:name="z28" w:id="24"/>
    <w:p>
      <w:pPr>
        <w:spacing w:after="0"/>
        <w:ind w:left="0"/>
        <w:jc w:val="both"/>
      </w:pPr>
      <w:r>
        <w:rPr>
          <w:rFonts w:ascii="Times New Roman"/>
          <w:b w:val="false"/>
          <w:i w:val="false"/>
          <w:color w:val="000000"/>
          <w:sz w:val="28"/>
        </w:rPr>
        <w:t xml:space="preserve">
      Қазақстан Республикасының туристік саласын дамытудың 2023 – 2029 жылдарға арналған тұжырымдамасын іске асыру жөніндегі іс-қимыл </w:t>
      </w:r>
      <w:r>
        <w:rPr>
          <w:rFonts w:ascii="Times New Roman"/>
          <w:b w:val="false"/>
          <w:i w:val="false"/>
          <w:color w:val="000000"/>
          <w:sz w:val="28"/>
        </w:rPr>
        <w:t>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4"/>
    <w:bookmarkStart w:name="z29" w:id="25"/>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13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туристік саласын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 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арналған тұжырымдамасына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1" w:id="26"/>
    <w:p>
      <w:pPr>
        <w:spacing w:after="0"/>
        <w:ind w:left="0"/>
        <w:jc w:val="left"/>
      </w:pPr>
      <w:r>
        <w:rPr>
          <w:rFonts w:ascii="Times New Roman"/>
          <w:b/>
          <w:i w:val="false"/>
          <w:color w:val="000000"/>
        </w:rPr>
        <w:t xml:space="preserve"> Қазақстан Республикасының туристік саласын дамытудың 2023 – 2029 жылдарға арналған тұжырымдамасын іске асыру жөніндегі іс-қимыл жоспары</w:t>
      </w:r>
    </w:p>
    <w:bookmarkEnd w:id="26"/>
    <w:bookmarkStart w:name="z42" w:id="27"/>
    <w:p>
      <w:pPr>
        <w:spacing w:after="0"/>
        <w:ind w:left="0"/>
        <w:jc w:val="both"/>
      </w:pPr>
      <w:r>
        <w:rPr>
          <w:rFonts w:ascii="Times New Roman"/>
          <w:b w:val="false"/>
          <w:i w:val="false"/>
          <w:color w:val="000000"/>
          <w:sz w:val="28"/>
        </w:rPr>
        <w:t xml:space="preserve">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1-бағыт. Инженерлік-коммуникациялық және көлік инфрақұрылымын дамыту</w:t>
            </w:r>
          </w:p>
          <w:bookmarkEnd w:id="28"/>
          <w:p>
            <w:pPr>
              <w:spacing w:after="20"/>
              <w:ind w:left="20"/>
              <w:jc w:val="both"/>
            </w:pPr>
            <w:r>
              <w:rPr>
                <w:rFonts w:ascii="Times New Roman"/>
                <w:b w:val="false"/>
                <w:i w:val="false"/>
                <w:color w:val="000000"/>
                <w:sz w:val="20"/>
              </w:rPr>
              <w:t>
Нысаналы 1-индикатор. Туризм саласындағы ЖҚҚ көлемінің 6,3 трлн теңгеге дейін өсуі: 2023 жыл – 3,5 трлн теңге; 2024 жыл – 3,9 трлн теңге; 2025 жыл – 4,2 трлн теңге; 2026 жыл – 4,7 трлн теңге; 2027 жыл – 5,1 трлн теңге; 2028 жыл – 5,6 трлн теңге; 2029 жыл – 6,3 трлн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Инфрақұрылымды дамытуды аса маңызды бағыт ретінде айқындай отырып, инженерлік және көліктік инфрақұрылыммен қамтамасыз етілуін бағалау мақсатында туристік дестинацияларға түгендеу жүргізу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жобалар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"Kazakh Tourism"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инфрақұрылыммен қамтамасыз ете отырып, ұлттық табиғи парктер мен қорықтар аумағындағы туристік маршруттарды жайластыру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жобалардың іске асырылуына мониторинг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"Kazakh Tourism"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50.1.9-2023 "Туристік соқпақтар. Жалпы талаптар" ұлттық стандартына сәйкес соқпақтарды жайластыру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дестинацияларды байланыспен және Интернет желісіне қолжетімділікпен қамтамасыз ету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Курорттық аймақтардың ҚТҚ полигондарымен, сондай-ақ туристік жүктеменің нақты және болжамды жүктемесін ескере отырып, бөлек жинау, сұрыптау және қайта өңдеу инфрақұрылымымен қамтамасыз етілуіне талдау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ЭТРМ, "Жасыл даму" АҚ (келісу бойынша), "Kazakh Tourism"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Курорттық аймақтар аумақтарындағы жағажай аймақтарын жағажайларды абаттандыру стандартына сәйкес жайластыру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инфрақұрылымның дамығандығы деңгейі бойынша өңірлерді ұлттық рейтингтік бағалауды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"Kazakh Tourism"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вагондары бар пойыздар санын арттыру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ТСМ-ға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 арасында сұранысқа ие авиамаршруттарда шетелдік лоукостерлердің үлесін арттыру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ТСМ-ға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шалғай орналасқан қалаларынан Ақтау қаласына авиарейстер санын арттыру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ТСМ-ға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2-бағыт. Туристік бизнес үшін қолайлы жағдайлар қалыптастыру және инвестицияларды тарту</w:t>
            </w:r>
          </w:p>
          <w:bookmarkEnd w:id="29"/>
          <w:p>
            <w:pPr>
              <w:spacing w:after="20"/>
              <w:ind w:left="20"/>
              <w:jc w:val="both"/>
            </w:pPr>
            <w:r>
              <w:rPr>
                <w:rFonts w:ascii="Times New Roman"/>
                <w:b w:val="false"/>
                <w:i w:val="false"/>
                <w:color w:val="000000"/>
                <w:sz w:val="20"/>
              </w:rPr>
              <w:t>
Нысаналы 2-индикатор. Тұру және тамақтану қызметтеріндегі инвестициялардың 260 млрд теңгеге дейін өсуі: 2023 жыл – 131 млрд теңге; 2024 жыл – 140 млрд теңге; 2025 жыл – 160 млрд теңге; 2026 жыл – 180 млрд теңге; 2027 жыл – 200 млрд теңге; 2028 жыл – 220 млрд теңге; 2029 жыл – 260 млрд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Курорттық аймақтардың мәртебесін, шекараларын және арнайы жұмыс істеу режимін айқындай отырып, олардың қызметін құқықтық реттеуді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жобаларды "ҚДБ" АҚ және "Даму" қоры" АҚ желісі бойынша, сондай-ақ әлеуметтік-кәсіпкерлік корпорациялардың құралдарын пайдалану арқылы жеңілдікті кредиттеу бағдарламасын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инвестициялық жобалар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"Бәйтерек" ҰИХ"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Маңғыстау курорттық аймақтарында әлеуметтік-кәсіпкерлік корпорациялар желісі бойынша қолдау шараларын көздей отырып, сауда аймақтарын (аутлеттерді)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және Түркістан облыстарының әкімдіктері, СИМ, ТСМ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 тарта отырып, өңірлерде жыл сайын туристік объектілер салу (орналастыру орындары, тақырыптық парктер)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CІМ, ТСМ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Туризм саласындағы ірі инвестициялық жобаларды мониторингтеу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ЖАО, "Kazakh Tourism"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(ТСМ) міндетті түрде келісе отырып, туризмді дамыту жөніндегі бөлімдерді облыстарды дамыту жоспарларына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даму жоспарлары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Туристтердің шекараны кесіп өтуі және жеке көлік құралдарын (автомобильдер, мотоциклдер, автоүйлер, туристік автобустар) әкелу бойынша қолданыстағы рәсімдерге талдау жүргізу, ұлттық қауіпсіздік пен елдің фискалдық мүдделеріне нұқсан келтірмей, оларды оңайлату жөніндегі ұсыныстарды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дәліз"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ҰК" АҚ (келісу бойынша),  ІІМ, Қаржымині, КМ, ҰҚК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Туристердің қажеттіліктерін ескере отырып, Қазақстан Республикасының шекарасындағы өткізу пункттерін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Қаржымині, ҰҚК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өз бетінше демалуына арналған арнайы орындарды жабдықтау және жайластыру бойынша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іске асыру жөніндегі цифрлық платформаны әзірлеу және 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платформа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"Kazakh Tourism"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және мейрамхана бизнесінің жетекші әлемдік франшизаларын тарту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франшизалар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ТСМ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Туристердің статистикалық есебін жүргізуді жетілдіру жөніндегі ұсыныстарды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ҰСБ-ға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"Kazakh Tourism"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әлеуеті бар табиғи объектілерге абаттандыру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тізілімі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Курорттық аймақтарда орналасқан елді мекендердің, сондай-ақ ұлттық парктердің бас жоспарларын әзірлеу және цифрландыру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ЭТРМ,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Курорттық аймақтардағы теміржол станциялары мен автовокзалдар аумақтарын жайластыру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Визалық-көші қон режимін жетілдіру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лекті ынталандыру мақсатында  Қазақстан Республикасына визасыз кіру режимі бар елдердің тізбесін кеңейту жөніндегі шараларды пысықтау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визасыз режимі бар елдердің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ҰҚК (келісу бойынша),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Әмірліктерінің резиденттері үшін 30 күнге дейін болу мерзімімен визасыз режим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тиісті өтінімдер беру арқылы өңірдің туризм саласына шетелдік жұмыс күшін тартуға квоталар бөлу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ТСМ-ға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4-бағыт. Туристік өнімдерді дамыту</w:t>
            </w:r>
          </w:p>
          <w:bookmarkEnd w:id="30"/>
          <w:p>
            <w:pPr>
              <w:spacing w:after="20"/>
              <w:ind w:left="20"/>
              <w:jc w:val="both"/>
            </w:pPr>
            <w:r>
              <w:rPr>
                <w:rFonts w:ascii="Times New Roman"/>
                <w:b w:val="false"/>
                <w:i w:val="false"/>
                <w:color w:val="000000"/>
                <w:sz w:val="20"/>
              </w:rPr>
              <w:t>
Нысаналы 3-индикатор. Туризм саласында жұмыспен қамтудың 800 мың адамға дейін ұлғаюы: 2023 жыл – 520 мың адам; 2024 жыл – 550 мың адам; 2025 жыл – 590 мың адам; 2026 жыл – 640 мың адам; 2027 жыл – 690 мың адам; 2028 жыл – 740 мың адам; 2029 жыл – 800 мың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көрсетілетін қызметтердің сапасын ерікті бағалауды іске асыру (сапа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белгісі" сертификаттары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Туристерді орналастыру орындарын жіктеу жүйесін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"Kazakh Tourism"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Free тетігінің барлық ірі қалаларда жұмыс істеуін тарату және тұрақты негізге көшіру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ТСМ-ға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ресурстарға ұқыпты қарау мәдениетін және жауапты туризм қағидаттарын қалыптастыру және ілгерілету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"Kazakh Tourism" ҰК" АҚ (келісу бойынша), МАМ, ЭТРМ,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Агротуристік қызметті, қолөнерді және киіз үйлер шығаруды дамыту үшін гранттық қаржыландыруды ұсыну тетігін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ТСМ-ға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ТСМ,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олжалық аң аулауды ұйымдастыру арқылы аңшылық туризмді дамытуды көздейтін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ҮА-ға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ТСМ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Туризмнің тауашалық түрлерін (аңшылық, агротуризм, медициналық және т.б.) дамыту бойынша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топтамасы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"Kazakh Tourism"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басқарылатын рекреациялық сыйымдылығын есептеу әдістемесін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"Tourism Village" жобасы аясында туристік ауылдық елді мекендерді танымал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"Tourism Village" жобасын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ҰК" АҚ (келісу бойынша),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Атты маршруттарды паспорттау, таңбалау, әзірлеу және олардың жолсілтемелерін жариялау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Алматы, Шығыс Қазақстан, Павлодар, Ұлытау, Абай және Жетісу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"Жанды сабақтар" жобасын іске асыруды қоса алғанда, балалар мен жасөспірімдер туризмін дамыту жөніндегі 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туризмін дамыту жөніндегі 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топтар құрамындағы гидтер, экскурсия жетекшілері және туризм нұсқаушылары үшін мемлекеттік туризм объектілері мен туристік ресурстарға тегін кіруді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тізілімі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МАМ, ЭТРМ, ЖАО, "Kazakh Tourism"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ашық қолжетімділікте болатын қолөнершілер тізілімін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ТСМ,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 өнімдерін көрсету және өткізу үшін жыл бойы жұмыс істейтін алаңдарды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қолөнершілер орталығы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көрмелерге қатысу, халықаралық және ішкі нарықтарда B2B кездесулерін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әлеуеттің таныстырылымы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"Kazakh Tourism"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MICE туризмінің елшілері етіп тағайындау үшін тұлғаларды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ҰК" АҚ (келісу бойынша),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халықаралық қауымдастықтар конгрестерін өткізу үшін кемінде 100 өтінім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ҰК" АҚ (келісу бойынша),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іс-шараларды ұйымдастырушылар үшін ақпараттық және техникалық турлар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турлар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"Kazakh Tourism" ҰК" АҚ (келісу бойынша), ТСМ, ЖАО</w:t>
            </w:r>
          </w:p>
          <w:bookmarkEnd w:id="3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MICE іс-шараларын өткізуге қолдау көрсетуді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ҰК" АҚ (келісу бойынша),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гастрономиялық жолсілтемені (Gault&amp;Millau)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жолсілтеме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ТСМ, "Kazakh Tourism"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бас аспаздары мен командалары қатысатын халықаралық гастрономиялық көрмелерге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"Kazakh Tourism"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бойынша бірыңғай туристік жолсілтемені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жолсілтеме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"Kazakh Tourism" ҰК" АҚ (келісу бойынша),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Караванинг-тұрақтарды орнату мен жайластыруға арналған орындарды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караванинг-тұрақтар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"Kazakh Tourism"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жасөспірімдер мен жастар арасында туристік және экскурсиялық жұмысты дамыту және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ТСМ-ға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МАМ, "Kazakh Tourism"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Агротуризм және экотуризм, оның ішінде қонақ жайларды басқарып жүргізу бойынша ауыл тұрғындарына арналған практикалық сабақтар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ҰК" АҚ (келісу бойынша),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курорттар және көрікті жерлер бойынша өлкетану экскурсияларына арналған мәтіндерді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"Kazakh Tourism"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зәкірлі іс-шараларының ұлттық оқиғалар күнтізбесін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оқиғалар күнтізбесі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ҰК" АҚ (келісу бойынша),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жүргізе отырып, өңіраралық туристік маршруттарды дамыту жөніндегі әдістемені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"Kazakh Tourism" ҰК" АҚ (келісу бойынша),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Маркетинг және ілгерілету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бірыңғай туристік брендін халықаралық алаңдарда ілгерілету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"Kazakh Tourism" ҰК" АҚ (келісу бойынша),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туристік операторлар, БАҚ өкілдері үшін ақпараттық турлар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турлар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"Kazakh Tourism" ҰК" АҚ (келісу бойынша),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өңірлердің туризм бойынша халықаралық салалық іс-шараларға қатысуының бірыңғай күнтізбесін құру: халықаралық туристік көрмелерге қатысу (кіру туризмінің кемінде 1-3 туроператорын қамтамасыз ету), нысаналы нарықтардағы шығу туризмінің туроператорларын, медиаөкілдерін, блогерлерді және (немесе) пікір көшбасшыларын қолдау бойынша роудшоу, ақпараттық турлар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ЖАО, СІМ, "Kazakh Tourism"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онлайн-платформалар мен әлеуметтік желілерде қатысуын арттыру: OTA-мен бірлескен маркетингтік науқандар, нысаналы нарықтар туристерінің тілінде әлеуметтік желілерді жүргізу, іздеу жарнамасы, контент-маркетинг, жасанды интеллект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желілердегі контент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ЖАО, "Kazakh Tourism"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Туризм саласын кадрлық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Гидтер мен экскурсия жетекшілерін, оның ішінде балалар топтары үшін кәсіби даярлауды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гидтер мен экскурсия жетекшілерін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оның ішінде гидтердің қызметін цифрландыруға арналған цифрлық платформаны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платформа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"Kazakh Tourism"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бизнес субъектілерін ESG тәсілдерімен орнықты практикаларға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іс-шараларын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ЭТРМ, "Kazakh Tourism" ҰК" АҚ (келісу бойынша),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Туристермен қарым-қатынас жасайтын сабақтас салалардың қызметкерлеріне (шекара қызметі, полиция, әуежайлар мен вокзалдар қызметкерлері, медициналық персонал, таксистер) арналған қысқа мерзімді тренингтер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"Kazakh Tourism" ҰК" АҚ (келісу бойынша),  ІІМ, КМ, ДСМ, ҰҚК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оқу командаларын құру және кадрларды "skills on wheels" қағидаты бойынша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оқу командаларын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ҰК" АҚ (келісу бойынша),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bl>
    <w:bookmarkStart w:name="z47" w:id="32"/>
    <w:p>
      <w:pPr>
        <w:spacing w:after="0"/>
        <w:ind w:left="0"/>
        <w:jc w:val="both"/>
      </w:pPr>
      <w:r>
        <w:rPr>
          <w:rFonts w:ascii="Times New Roman"/>
          <w:b w:val="false"/>
          <w:i w:val="false"/>
          <w:color w:val="000000"/>
          <w:sz w:val="28"/>
        </w:rPr>
        <w:t>
      Ескертпе: аббревиатуралардың толық жазылуы:</w:t>
      </w:r>
    </w:p>
    <w:bookmarkEnd w:id="32"/>
    <w:bookmarkStart w:name="z48" w:id="33"/>
    <w:p>
      <w:pPr>
        <w:spacing w:after="0"/>
        <w:ind w:left="0"/>
        <w:jc w:val="both"/>
      </w:pPr>
      <w:r>
        <w:rPr>
          <w:rFonts w:ascii="Times New Roman"/>
          <w:b w:val="false"/>
          <w:i w:val="false"/>
          <w:color w:val="000000"/>
          <w:sz w:val="28"/>
        </w:rPr>
        <w:t xml:space="preserve">
      "Атамекен" ҰКП – "Атамекен" Қазақстан Республикасының Ұлттық кәсіпкерлер палатасы;  </w:t>
      </w:r>
    </w:p>
    <w:bookmarkEnd w:id="33"/>
    <w:bookmarkStart w:name="z49" w:id="34"/>
    <w:p>
      <w:pPr>
        <w:spacing w:after="0"/>
        <w:ind w:left="0"/>
        <w:jc w:val="both"/>
      </w:pPr>
      <w:r>
        <w:rPr>
          <w:rFonts w:ascii="Times New Roman"/>
          <w:b w:val="false"/>
          <w:i w:val="false"/>
          <w:color w:val="000000"/>
          <w:sz w:val="28"/>
        </w:rPr>
        <w:t xml:space="preserve">
      "Бәйтерек" ҰИХ" АҚ – "Бәйтерек" ұлттық инвестициялық холдингі" акционерлік қоғамы;  </w:t>
      </w:r>
    </w:p>
    <w:bookmarkEnd w:id="34"/>
    <w:bookmarkStart w:name="z50" w:id="35"/>
    <w:p>
      <w:pPr>
        <w:spacing w:after="0"/>
        <w:ind w:left="0"/>
        <w:jc w:val="both"/>
      </w:pPr>
      <w:r>
        <w:rPr>
          <w:rFonts w:ascii="Times New Roman"/>
          <w:b w:val="false"/>
          <w:i w:val="false"/>
          <w:color w:val="000000"/>
          <w:sz w:val="28"/>
        </w:rPr>
        <w:t>
      "Даму" қоры" АҚ – "Даму" кәсіпкерлікті дамыту қоры" акционерлік қоғамы;</w:t>
      </w:r>
    </w:p>
    <w:bookmarkEnd w:id="35"/>
    <w:bookmarkStart w:name="z51" w:id="36"/>
    <w:p>
      <w:pPr>
        <w:spacing w:after="0"/>
        <w:ind w:left="0"/>
        <w:jc w:val="both"/>
      </w:pPr>
      <w:r>
        <w:rPr>
          <w:rFonts w:ascii="Times New Roman"/>
          <w:b w:val="false"/>
          <w:i w:val="false"/>
          <w:color w:val="000000"/>
          <w:sz w:val="28"/>
        </w:rPr>
        <w:t xml:space="preserve">
      ДСМ – Қазақстан Республикасының Денсаулық сақтау министрлігі;  </w:t>
      </w:r>
    </w:p>
    <w:bookmarkEnd w:id="36"/>
    <w:bookmarkStart w:name="z52" w:id="37"/>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37"/>
    <w:bookmarkStart w:name="z53" w:id="38"/>
    <w:p>
      <w:pPr>
        <w:spacing w:after="0"/>
        <w:ind w:left="0"/>
        <w:jc w:val="both"/>
      </w:pPr>
      <w:r>
        <w:rPr>
          <w:rFonts w:ascii="Times New Roman"/>
          <w:b w:val="false"/>
          <w:i w:val="false"/>
          <w:color w:val="000000"/>
          <w:sz w:val="28"/>
        </w:rPr>
        <w:t>
      ЖИЦДМ – Қазақстан Республикасының Жасанды интеллект және цифрлық даму министрлігі;</w:t>
      </w:r>
    </w:p>
    <w:bookmarkEnd w:id="38"/>
    <w:bookmarkStart w:name="z54" w:id="39"/>
    <w:p>
      <w:pPr>
        <w:spacing w:after="0"/>
        <w:ind w:left="0"/>
        <w:jc w:val="both"/>
      </w:pPr>
      <w:r>
        <w:rPr>
          <w:rFonts w:ascii="Times New Roman"/>
          <w:b w:val="false"/>
          <w:i w:val="false"/>
          <w:color w:val="000000"/>
          <w:sz w:val="28"/>
        </w:rPr>
        <w:t>
      "Жасыл даму" АҚ – "Жасыл даму" акционерлік қоғамы;</w:t>
      </w:r>
    </w:p>
    <w:bookmarkEnd w:id="39"/>
    <w:bookmarkStart w:name="z55" w:id="40"/>
    <w:p>
      <w:pPr>
        <w:spacing w:after="0"/>
        <w:ind w:left="0"/>
        <w:jc w:val="both"/>
      </w:pPr>
      <w:r>
        <w:rPr>
          <w:rFonts w:ascii="Times New Roman"/>
          <w:b w:val="false"/>
          <w:i w:val="false"/>
          <w:color w:val="000000"/>
          <w:sz w:val="28"/>
        </w:rPr>
        <w:t>
      ЖИ – жеке инвестициялар;</w:t>
      </w:r>
    </w:p>
    <w:bookmarkEnd w:id="40"/>
    <w:bookmarkStart w:name="z56" w:id="41"/>
    <w:p>
      <w:pPr>
        <w:spacing w:after="0"/>
        <w:ind w:left="0"/>
        <w:jc w:val="both"/>
      </w:pPr>
      <w:r>
        <w:rPr>
          <w:rFonts w:ascii="Times New Roman"/>
          <w:b w:val="false"/>
          <w:i w:val="false"/>
          <w:color w:val="000000"/>
          <w:sz w:val="28"/>
        </w:rPr>
        <w:t>
      ЖАО – жергілікті атқарушы органдар;</w:t>
      </w:r>
    </w:p>
    <w:bookmarkEnd w:id="41"/>
    <w:bookmarkStart w:name="z57" w:id="42"/>
    <w:p>
      <w:pPr>
        <w:spacing w:after="0"/>
        <w:ind w:left="0"/>
        <w:jc w:val="both"/>
      </w:pPr>
      <w:r>
        <w:rPr>
          <w:rFonts w:ascii="Times New Roman"/>
          <w:b w:val="false"/>
          <w:i w:val="false"/>
          <w:color w:val="000000"/>
          <w:sz w:val="28"/>
        </w:rPr>
        <w:t>
      ЖБ – жергілікті бюджет;</w:t>
      </w:r>
    </w:p>
    <w:bookmarkEnd w:id="42"/>
    <w:bookmarkStart w:name="z58" w:id="43"/>
    <w:p>
      <w:pPr>
        <w:spacing w:after="0"/>
        <w:ind w:left="0"/>
        <w:jc w:val="both"/>
      </w:pPr>
      <w:r>
        <w:rPr>
          <w:rFonts w:ascii="Times New Roman"/>
          <w:b w:val="false"/>
          <w:i w:val="false"/>
          <w:color w:val="000000"/>
          <w:sz w:val="28"/>
        </w:rPr>
        <w:t>
      КМ – Қазақстан Республикасының Көлік министрлігі;</w:t>
      </w:r>
    </w:p>
    <w:bookmarkEnd w:id="43"/>
    <w:bookmarkStart w:name="z59" w:id="44"/>
    <w:p>
      <w:pPr>
        <w:spacing w:after="0"/>
        <w:ind w:left="0"/>
        <w:jc w:val="both"/>
      </w:pPr>
      <w:r>
        <w:rPr>
          <w:rFonts w:ascii="Times New Roman"/>
          <w:b w:val="false"/>
          <w:i w:val="false"/>
          <w:color w:val="000000"/>
          <w:sz w:val="28"/>
        </w:rPr>
        <w:t>
      "ҚДБ" АҚ – "Қазақстанның Даму Банкі" акционерлік қоғамы;</w:t>
      </w:r>
    </w:p>
    <w:bookmarkEnd w:id="44"/>
    <w:bookmarkStart w:name="z60" w:id="45"/>
    <w:p>
      <w:pPr>
        <w:spacing w:after="0"/>
        <w:ind w:left="0"/>
        <w:jc w:val="both"/>
      </w:pPr>
      <w:r>
        <w:rPr>
          <w:rFonts w:ascii="Times New Roman"/>
          <w:b w:val="false"/>
          <w:i w:val="false"/>
          <w:color w:val="000000"/>
          <w:sz w:val="28"/>
        </w:rPr>
        <w:t xml:space="preserve">
      Қаржымині – Қазақстан Республикасының Қаржы министрлігі;  </w:t>
      </w:r>
    </w:p>
    <w:bookmarkEnd w:id="45"/>
    <w:bookmarkStart w:name="z61" w:id="46"/>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bookmarkEnd w:id="46"/>
    <w:bookmarkStart w:name="z62" w:id="47"/>
    <w:p>
      <w:pPr>
        <w:spacing w:after="0"/>
        <w:ind w:left="0"/>
        <w:jc w:val="both"/>
      </w:pPr>
      <w:r>
        <w:rPr>
          <w:rFonts w:ascii="Times New Roman"/>
          <w:b w:val="false"/>
          <w:i w:val="false"/>
          <w:color w:val="000000"/>
          <w:sz w:val="28"/>
        </w:rPr>
        <w:t xml:space="preserve">
      ОМ – Қазақстан Республикасының Оқу-ағарту министрлігі;  </w:t>
      </w:r>
    </w:p>
    <w:bookmarkEnd w:id="47"/>
    <w:bookmarkStart w:name="z63" w:id="48"/>
    <w:p>
      <w:pPr>
        <w:spacing w:after="0"/>
        <w:ind w:left="0"/>
        <w:jc w:val="both"/>
      </w:pPr>
      <w:r>
        <w:rPr>
          <w:rFonts w:ascii="Times New Roman"/>
          <w:b w:val="false"/>
          <w:i w:val="false"/>
          <w:color w:val="000000"/>
          <w:sz w:val="28"/>
        </w:rPr>
        <w:t>
      РБ – республикалық бюджет;</w:t>
      </w:r>
    </w:p>
    <w:bookmarkEnd w:id="48"/>
    <w:bookmarkStart w:name="z64" w:id="49"/>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bookmarkEnd w:id="49"/>
    <w:bookmarkStart w:name="z65" w:id="50"/>
    <w:p>
      <w:pPr>
        <w:spacing w:after="0"/>
        <w:ind w:left="0"/>
        <w:jc w:val="both"/>
      </w:pPr>
      <w:r>
        <w:rPr>
          <w:rFonts w:ascii="Times New Roman"/>
          <w:b w:val="false"/>
          <w:i w:val="false"/>
          <w:color w:val="000000"/>
          <w:sz w:val="28"/>
        </w:rPr>
        <w:t>
      СЖРА ҰСБ – Қазақстан Республикасы Стратегиялық жоспарлау және реформалар агенттігінің Ұлттық статистика бюросы;</w:t>
      </w:r>
    </w:p>
    <w:bookmarkEnd w:id="50"/>
    <w:bookmarkStart w:name="z66" w:id="51"/>
    <w:p>
      <w:pPr>
        <w:spacing w:after="0"/>
        <w:ind w:left="0"/>
        <w:jc w:val="both"/>
      </w:pPr>
      <w:r>
        <w:rPr>
          <w:rFonts w:ascii="Times New Roman"/>
          <w:b w:val="false"/>
          <w:i w:val="false"/>
          <w:color w:val="000000"/>
          <w:sz w:val="28"/>
        </w:rPr>
        <w:t xml:space="preserve">
      СІМ – Қазақстан Республикасының Сыртқы істер министрлігі; </w:t>
      </w:r>
    </w:p>
    <w:bookmarkEnd w:id="51"/>
    <w:bookmarkStart w:name="z67" w:id="52"/>
    <w:p>
      <w:pPr>
        <w:spacing w:after="0"/>
        <w:ind w:left="0"/>
        <w:jc w:val="both"/>
      </w:pPr>
      <w:r>
        <w:rPr>
          <w:rFonts w:ascii="Times New Roman"/>
          <w:b w:val="false"/>
          <w:i w:val="false"/>
          <w:color w:val="000000"/>
          <w:sz w:val="28"/>
        </w:rPr>
        <w:t xml:space="preserve">
      ТСМ – Қазақстан Республикасының Туризм және спорт министрлігі; </w:t>
      </w:r>
    </w:p>
    <w:bookmarkEnd w:id="52"/>
    <w:bookmarkStart w:name="z68" w:id="53"/>
    <w:p>
      <w:pPr>
        <w:spacing w:after="0"/>
        <w:ind w:left="0"/>
        <w:jc w:val="both"/>
      </w:pPr>
      <w:r>
        <w:rPr>
          <w:rFonts w:ascii="Times New Roman"/>
          <w:b w:val="false"/>
          <w:i w:val="false"/>
          <w:color w:val="000000"/>
          <w:sz w:val="28"/>
        </w:rPr>
        <w:t>
      ҰҚК – Қазақстан Республикасының Ұлттық қауіпсіздік комитеті;</w:t>
      </w:r>
    </w:p>
    <w:bookmarkEnd w:id="53"/>
    <w:bookmarkStart w:name="z69" w:id="54"/>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54"/>
    <w:bookmarkStart w:name="z70" w:id="55"/>
    <w:p>
      <w:pPr>
        <w:spacing w:after="0"/>
        <w:ind w:left="0"/>
        <w:jc w:val="both"/>
      </w:pPr>
      <w:r>
        <w:rPr>
          <w:rFonts w:ascii="Times New Roman"/>
          <w:b w:val="false"/>
          <w:i w:val="false"/>
          <w:color w:val="000000"/>
          <w:sz w:val="28"/>
        </w:rPr>
        <w:t>
      ҮА – Қазақстан Республикасы Үкіметінің Аппараты;</w:t>
      </w:r>
    </w:p>
    <w:bookmarkEnd w:id="55"/>
    <w:bookmarkStart w:name="z71" w:id="56"/>
    <w:p>
      <w:pPr>
        <w:spacing w:after="0"/>
        <w:ind w:left="0"/>
        <w:jc w:val="both"/>
      </w:pPr>
      <w:r>
        <w:rPr>
          <w:rFonts w:ascii="Times New Roman"/>
          <w:b w:val="false"/>
          <w:i w:val="false"/>
          <w:color w:val="000000"/>
          <w:sz w:val="28"/>
        </w:rPr>
        <w:t xml:space="preserve">
      ІІМ – Қазақстан Республикасының Ішкі істер министрлігі;  </w:t>
      </w:r>
    </w:p>
    <w:bookmarkEnd w:id="56"/>
    <w:bookmarkStart w:name="z72" w:id="57"/>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bookmarkEnd w:id="57"/>
    <w:bookmarkStart w:name="z73" w:id="58"/>
    <w:p>
      <w:pPr>
        <w:spacing w:after="0"/>
        <w:ind w:left="0"/>
        <w:jc w:val="both"/>
      </w:pPr>
      <w:r>
        <w:rPr>
          <w:rFonts w:ascii="Times New Roman"/>
          <w:b w:val="false"/>
          <w:i w:val="false"/>
          <w:color w:val="000000"/>
          <w:sz w:val="28"/>
        </w:rPr>
        <w:t>
      "Kazakh Tourism" ҰК" АҚ – "Kazakh Tourism" ұлттық компаниясы" акционерлік қоғамы.</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