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064a" w14:textId="1840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22 маусымдағы № 536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5" w:id="0"/>
    <w:p>
      <w:pPr>
        <w:spacing w:after="0"/>
        <w:ind w:left="0"/>
        <w:jc w:val="both"/>
      </w:pPr>
      <w:r>
        <w:rPr>
          <w:rFonts w:ascii="Times New Roman"/>
          <w:b w:val="false"/>
          <w:i w:val="false"/>
          <w:color w:val="000000"/>
          <w:sz w:val="28"/>
        </w:rPr>
        <w:t xml:space="preserve">
      1.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0"/>
    <w:bookmarkStart w:name="z6"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 тармақша</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"99) өз құзыреті шегінде мемлекеттік, оның ішінде цифрлық қызметтер көрсету;";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109) тармақшалар</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"107) "Міндетті әлеуметтік медициналық сақтандыру туралы" Қазақстан Республикасының Заңы </w:t>
      </w:r>
      <w:r>
        <w:rPr>
          <w:rFonts w:ascii="Times New Roman"/>
          <w:b w:val="false"/>
          <w:i w:val="false"/>
          <w:color w:val="000000"/>
          <w:sz w:val="28"/>
        </w:rPr>
        <w:t>26-бабының</w:t>
      </w:r>
      <w:r>
        <w:rPr>
          <w:rFonts w:ascii="Times New Roman"/>
          <w:b w:val="false"/>
          <w:i w:val="false"/>
          <w:color w:val="000000"/>
          <w:sz w:val="28"/>
        </w:rPr>
        <w:t xml:space="preserve"> 1-тармағында көрсетілген адамдардың санаттары бойынша және Еуразиялық экономикалық одаққа мүше мемлекеттерден келген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цифрлық жүйесіне одан әрі беру үшін Мемлекеттік корпорацияға ұсынуға жауапты мемлекеттік органдардың тізбесін әзірлеу;</w:t>
      </w:r>
    </w:p>
    <w:bookmarkEnd w:id="3"/>
    <w:bookmarkStart w:name="z12" w:id="4"/>
    <w:p>
      <w:pPr>
        <w:spacing w:after="0"/>
        <w:ind w:left="0"/>
        <w:jc w:val="both"/>
      </w:pPr>
      <w:r>
        <w:rPr>
          <w:rFonts w:ascii="Times New Roman"/>
          <w:b w:val="false"/>
          <w:i w:val="false"/>
          <w:color w:val="000000"/>
          <w:sz w:val="28"/>
        </w:rPr>
        <w:t>
      108) денсаулық сақтау саласындағы цифрлық ресурстарды, цифрлық жүйелер мен телекоммуникациялық желілерді құру және олардың жұмыс істеуін қамтамасыз ету, оларға Қазақстан Республикасының цифрлық заңнамасына сәйкес жеке және заңды тұлғалардың қол жеткізуін ұйымдастыру;</w:t>
      </w:r>
    </w:p>
    <w:bookmarkEnd w:id="4"/>
    <w:bookmarkStart w:name="z13" w:id="5"/>
    <w:p>
      <w:pPr>
        <w:spacing w:after="0"/>
        <w:ind w:left="0"/>
        <w:jc w:val="both"/>
      </w:pPr>
      <w:r>
        <w:rPr>
          <w:rFonts w:ascii="Times New Roman"/>
          <w:b w:val="false"/>
          <w:i w:val="false"/>
          <w:color w:val="000000"/>
          <w:sz w:val="28"/>
        </w:rPr>
        <w:t>
      109) ведомстволық медициналық цифрлық жүйелердің техникалық параметрлерін келісуді, сондай-ақ ведомстволық медициналық қызметтері бар мемлекеттік органдардың цифрлық жүйелерін күтіп-ұстауды қамтамасыз 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"221) киберқауіпсіздікті қамтамасыз ету саласындағы уәкілетті органмен келісу бойынша дербес медициналық деректерді қамтитын цифрлық ресурстарды денсаулық сақтау саласындағы басқа да дерекқорлармен байланыстыратын телекоммуникация желілеріне қосу қағидаларын әзірлеу және бекіту;";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және </w:t>
      </w:r>
      <w:r>
        <w:rPr>
          <w:rFonts w:ascii="Times New Roman"/>
          <w:b w:val="false"/>
          <w:i w:val="false"/>
          <w:color w:val="000000"/>
          <w:sz w:val="28"/>
        </w:rPr>
        <w:t>268) тармақшалар</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"267) денсаулық сақтау саласындағы медициналық цифрлық жүйелерге қойылатын ең төменгі талаптарды әзірлеу және бекіту;</w:t>
      </w:r>
    </w:p>
    <w:bookmarkEnd w:id="7"/>
    <w:bookmarkStart w:name="z18" w:id="8"/>
    <w:p>
      <w:pPr>
        <w:spacing w:after="0"/>
        <w:ind w:left="0"/>
        <w:jc w:val="both"/>
      </w:pPr>
      <w:r>
        <w:rPr>
          <w:rFonts w:ascii="Times New Roman"/>
          <w:b w:val="false"/>
          <w:i w:val="false"/>
          <w:color w:val="000000"/>
          <w:sz w:val="28"/>
        </w:rPr>
        <w:t>
      268) қашықтықтан медициналық қызметтер көрсету үшін цифрлық ресурстарға қойылатын талаптарды әзірлеу және бекіту;";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280) тармақша</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"280) биологиялық қауіпсіздік саласындағы мемлекеттік цифрлық жүйені жүргізу;";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300) тармақша</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"300) Ұлттық электрондық денсаулық паспортына және цифрлық ресурстарға ұсыну үшін деректердің көлемі мен еселігін айқындау;";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323-20) тармақша</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"323-20) цифрлық трансформациялау бағдарламаларын әзірлеу, бекіту және іске асыру;";</w:t>
      </w:r>
    </w:p>
    <w:bookmarkEnd w:id="11"/>
    <w:bookmarkStart w:name="z25" w:id="12"/>
    <w:p>
      <w:pPr>
        <w:spacing w:after="0"/>
        <w:ind w:left="0"/>
        <w:jc w:val="both"/>
      </w:pPr>
      <w:r>
        <w:rPr>
          <w:rFonts w:ascii="Times New Roman"/>
          <w:b w:val="false"/>
          <w:i w:val="false"/>
          <w:color w:val="000000"/>
          <w:sz w:val="28"/>
        </w:rPr>
        <w:t>
      мынадай мазмұндағы 323-136), 323-137), 323-138), 323-139), 323-140), 323-141), 323-142), 323-143), 323-144), 323-145), 323-146), 323-147), 323-148), 323-149), 323-150), 323-151), 323-152), 323-153), 323-154) және 323-155) тармақшалармен толықтырылсын:</w:t>
      </w:r>
    </w:p>
    <w:bookmarkEnd w:id="12"/>
    <w:bookmarkStart w:name="z26" w:id="13"/>
    <w:p>
      <w:pPr>
        <w:spacing w:after="0"/>
        <w:ind w:left="0"/>
        <w:jc w:val="both"/>
      </w:pPr>
      <w:r>
        <w:rPr>
          <w:rFonts w:ascii="Times New Roman"/>
          <w:b w:val="false"/>
          <w:i w:val="false"/>
          <w:color w:val="000000"/>
          <w:sz w:val="28"/>
        </w:rPr>
        <w:t>
      "323-136) жұмылдыру дайындығы саласындағы уәкілетті органмен келісу бойынша тиісті салада жұмылдыру тапсырысын орындау үшін қажетті тауарлардың тізбесін айқындау және көлемін есептеу әдістемесін әзірлеу және бекіту;</w:t>
      </w:r>
    </w:p>
    <w:bookmarkEnd w:id="13"/>
    <w:bookmarkStart w:name="z27" w:id="14"/>
    <w:p>
      <w:pPr>
        <w:spacing w:after="0"/>
        <w:ind w:left="0"/>
        <w:jc w:val="both"/>
      </w:pPr>
      <w:r>
        <w:rPr>
          <w:rFonts w:ascii="Times New Roman"/>
          <w:b w:val="false"/>
          <w:i w:val="false"/>
          <w:color w:val="000000"/>
          <w:sz w:val="28"/>
        </w:rPr>
        <w:t>
      323-137) жұмылдыру резерві бөлігінде мемлекеттік материалдық резервтің материалдық құндылықтарының номенклатурасы мен оларды сақтау көлемін қалыптастыру үшін тиісті салада жұмылдыру тапсырысын орындау үшін қажетті тауарлардың тізбесін айқындау және көлемін есептеу әдістемесіне сәйкес жұмылдыру тапсырысы бар ұйымдардың қажеттіліктеріне талдау жүргізу;</w:t>
      </w:r>
    </w:p>
    <w:bookmarkEnd w:id="14"/>
    <w:bookmarkStart w:name="z28" w:id="15"/>
    <w:p>
      <w:pPr>
        <w:spacing w:after="0"/>
        <w:ind w:left="0"/>
        <w:jc w:val="both"/>
      </w:pPr>
      <w:r>
        <w:rPr>
          <w:rFonts w:ascii="Times New Roman"/>
          <w:b w:val="false"/>
          <w:i w:val="false"/>
          <w:color w:val="000000"/>
          <w:sz w:val="28"/>
        </w:rPr>
        <w:t>
      323-138) жұмылдыру резерві бөлігінде мемлекеттік материалдық резервтің материалдық құндылықтарының номенклатурасы мен оларды сақтау көлемі бойынша мемлекеттік материалдық резерв саласындағы уәкілетті органға ұсыныс енгізу;</w:t>
      </w:r>
    </w:p>
    <w:bookmarkEnd w:id="15"/>
    <w:bookmarkStart w:name="z29" w:id="16"/>
    <w:p>
      <w:pPr>
        <w:spacing w:after="0"/>
        <w:ind w:left="0"/>
        <w:jc w:val="both"/>
      </w:pPr>
      <w:r>
        <w:rPr>
          <w:rFonts w:ascii="Times New Roman"/>
          <w:b w:val="false"/>
          <w:i w:val="false"/>
          <w:color w:val="000000"/>
          <w:sz w:val="28"/>
        </w:rPr>
        <w:t>
      323-139) мемлекеттік материалдық резерв саласындағы уәкілетті органмен келісу бойынша Қазақстан Республикасының Үкіметіне гуманитарлық көмек көрсету үшін мемлекеттік резервтің материалдық құндылықтарын броньнан шығару туралы ұсыныс енгізу;</w:t>
      </w:r>
    </w:p>
    <w:bookmarkEnd w:id="16"/>
    <w:bookmarkStart w:name="z30" w:id="17"/>
    <w:p>
      <w:pPr>
        <w:spacing w:after="0"/>
        <w:ind w:left="0"/>
        <w:jc w:val="both"/>
      </w:pPr>
      <w:r>
        <w:rPr>
          <w:rFonts w:ascii="Times New Roman"/>
          <w:b w:val="false"/>
          <w:i w:val="false"/>
          <w:color w:val="000000"/>
          <w:sz w:val="28"/>
        </w:rPr>
        <w:t>
      323-140) мемлекеттік материалдық резерв және жұмылдыру дайындығы саласындағы уәкілетті органдармен келісу бойынша қарыз алу тәртібімен жұмылдыру резервінен материалдық құндылықтарды шығару туралы шешім қабылдау;</w:t>
      </w:r>
    </w:p>
    <w:bookmarkEnd w:id="17"/>
    <w:bookmarkStart w:name="z31" w:id="18"/>
    <w:p>
      <w:pPr>
        <w:spacing w:after="0"/>
        <w:ind w:left="0"/>
        <w:jc w:val="both"/>
      </w:pPr>
      <w:r>
        <w:rPr>
          <w:rFonts w:ascii="Times New Roman"/>
          <w:b w:val="false"/>
          <w:i w:val="false"/>
          <w:color w:val="000000"/>
          <w:sz w:val="28"/>
        </w:rPr>
        <w:t>
      323-141) мемлекеттік материалдық резерв саласындағы уәкілетті органға мемлекеттік резервтің материалдық құндылықтарының номенклатурасы мен оларды сақтау көлемі бойынша және номенклатура өзгерген кезде мемлекеттік резервтің материалдық құндылықтарын броньнан шығару туралы ұсыныс енгізу;</w:t>
      </w:r>
    </w:p>
    <w:bookmarkEnd w:id="18"/>
    <w:bookmarkStart w:name="z32" w:id="19"/>
    <w:p>
      <w:pPr>
        <w:spacing w:after="0"/>
        <w:ind w:left="0"/>
        <w:jc w:val="both"/>
      </w:pPr>
      <w:r>
        <w:rPr>
          <w:rFonts w:ascii="Times New Roman"/>
          <w:b w:val="false"/>
          <w:i w:val="false"/>
          <w:color w:val="000000"/>
          <w:sz w:val="28"/>
        </w:rPr>
        <w:t>
      323-142) мемлекеттік резервтің материалдық құндылықтарының номенклатурасы мен оларды сақтау көлеміне сәйкес жұмылдыру резервінің материалдық құндылықтарын беруге тапсырыстарды орналастыру;</w:t>
      </w:r>
    </w:p>
    <w:bookmarkEnd w:id="19"/>
    <w:bookmarkStart w:name="z33" w:id="20"/>
    <w:p>
      <w:pPr>
        <w:spacing w:after="0"/>
        <w:ind w:left="0"/>
        <w:jc w:val="both"/>
      </w:pPr>
      <w:r>
        <w:rPr>
          <w:rFonts w:ascii="Times New Roman"/>
          <w:b w:val="false"/>
          <w:i w:val="false"/>
          <w:color w:val="000000"/>
          <w:sz w:val="28"/>
        </w:rPr>
        <w:t>
      323-143) жаңарту тәртібімен жұмылдыру резервінен материалдық құндылықтарды шығару туралы шешім қабылдау;</w:t>
      </w:r>
    </w:p>
    <w:bookmarkEnd w:id="20"/>
    <w:bookmarkStart w:name="z34" w:id="21"/>
    <w:p>
      <w:pPr>
        <w:spacing w:after="0"/>
        <w:ind w:left="0"/>
        <w:jc w:val="both"/>
      </w:pPr>
      <w:r>
        <w:rPr>
          <w:rFonts w:ascii="Times New Roman"/>
          <w:b w:val="false"/>
          <w:i w:val="false"/>
          <w:color w:val="000000"/>
          <w:sz w:val="28"/>
        </w:rPr>
        <w:t>
      323-144)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беруді жүзеге асыру;</w:t>
      </w:r>
    </w:p>
    <w:bookmarkEnd w:id="21"/>
    <w:bookmarkStart w:name="z35" w:id="22"/>
    <w:p>
      <w:pPr>
        <w:spacing w:after="0"/>
        <w:ind w:left="0"/>
        <w:jc w:val="both"/>
      </w:pPr>
      <w:r>
        <w:rPr>
          <w:rFonts w:ascii="Times New Roman"/>
          <w:b w:val="false"/>
          <w:i w:val="false"/>
          <w:color w:val="000000"/>
          <w:sz w:val="28"/>
        </w:rPr>
        <w:t>
      323-145) мемлекеттік материалдық резерв саласындағы уәкілетті органмен келісу бойынша жұмылдыру резервінің материалдық құндылықтарының орнын ауыстыру туралы шешім қабылдау;</w:t>
      </w:r>
    </w:p>
    <w:bookmarkEnd w:id="22"/>
    <w:bookmarkStart w:name="z36" w:id="23"/>
    <w:p>
      <w:pPr>
        <w:spacing w:after="0"/>
        <w:ind w:left="0"/>
        <w:jc w:val="both"/>
      </w:pPr>
      <w:r>
        <w:rPr>
          <w:rFonts w:ascii="Times New Roman"/>
          <w:b w:val="false"/>
          <w:i w:val="false"/>
          <w:color w:val="000000"/>
          <w:sz w:val="28"/>
        </w:rPr>
        <w:t>
      323-146) жұмылдыру резервінің материалдық құндылықтарын сақтауды және жаңартуды ұйымдастыру;</w:t>
      </w:r>
    </w:p>
    <w:bookmarkEnd w:id="23"/>
    <w:bookmarkStart w:name="z37" w:id="24"/>
    <w:p>
      <w:pPr>
        <w:spacing w:after="0"/>
        <w:ind w:left="0"/>
        <w:jc w:val="both"/>
      </w:pPr>
      <w:r>
        <w:rPr>
          <w:rFonts w:ascii="Times New Roman"/>
          <w:b w:val="false"/>
          <w:i w:val="false"/>
          <w:color w:val="000000"/>
          <w:sz w:val="28"/>
        </w:rPr>
        <w:t>
      323-147) Министрліктің азаматтық қорғаныс жоспарын әзірлеу және бекіту;</w:t>
      </w:r>
    </w:p>
    <w:bookmarkEnd w:id="24"/>
    <w:bookmarkStart w:name="z38" w:id="25"/>
    <w:p>
      <w:pPr>
        <w:spacing w:after="0"/>
        <w:ind w:left="0"/>
        <w:jc w:val="both"/>
      </w:pPr>
      <w:r>
        <w:rPr>
          <w:rFonts w:ascii="Times New Roman"/>
          <w:b w:val="false"/>
          <w:i w:val="false"/>
          <w:color w:val="000000"/>
          <w:sz w:val="28"/>
        </w:rPr>
        <w:t>
      323-148) ведомстволық бағынысты ұйымдарда өрттің алдын алу жөнінде іс-шаралар жүргізу;</w:t>
      </w:r>
    </w:p>
    <w:bookmarkEnd w:id="25"/>
    <w:bookmarkStart w:name="z39" w:id="26"/>
    <w:p>
      <w:pPr>
        <w:spacing w:after="0"/>
        <w:ind w:left="0"/>
        <w:jc w:val="both"/>
      </w:pPr>
      <w:r>
        <w:rPr>
          <w:rFonts w:ascii="Times New Roman"/>
          <w:b w:val="false"/>
          <w:i w:val="false"/>
          <w:color w:val="000000"/>
          <w:sz w:val="28"/>
        </w:rPr>
        <w:t>
      323-149) азаматтық қорғаныс саласындағы уәкілетті органмен келісу бойынша жаһандық және өңірлік ауқымдағы төтенше жағдайларды жою жөніндегі іс-қимыл жоспарын әзірлеу және бекіту;</w:t>
      </w:r>
    </w:p>
    <w:bookmarkEnd w:id="26"/>
    <w:bookmarkStart w:name="z40" w:id="27"/>
    <w:p>
      <w:pPr>
        <w:spacing w:after="0"/>
        <w:ind w:left="0"/>
        <w:jc w:val="both"/>
      </w:pPr>
      <w:r>
        <w:rPr>
          <w:rFonts w:ascii="Times New Roman"/>
          <w:b w:val="false"/>
          <w:i w:val="false"/>
          <w:color w:val="000000"/>
          <w:sz w:val="28"/>
        </w:rPr>
        <w:t>
      323-150) қосалқы (қалалық) және көмекші басқару пункттерін құруды қамтамасыз ету;</w:t>
      </w:r>
    </w:p>
    <w:bookmarkEnd w:id="27"/>
    <w:bookmarkStart w:name="z41" w:id="28"/>
    <w:p>
      <w:pPr>
        <w:spacing w:after="0"/>
        <w:ind w:left="0"/>
        <w:jc w:val="both"/>
      </w:pPr>
      <w:r>
        <w:rPr>
          <w:rFonts w:ascii="Times New Roman"/>
          <w:b w:val="false"/>
          <w:i w:val="false"/>
          <w:color w:val="000000"/>
          <w:sz w:val="28"/>
        </w:rPr>
        <w:t>
      323-151) жұмылдыру дайындығы саласындағы уәкiлеттi органға жұмылдыру дайындығы мен жұмылдыру жөнiндегi iс-шараларды қаржыландыру көлемi жөнiнде ұсыныс енгiзу;</w:t>
      </w:r>
    </w:p>
    <w:bookmarkEnd w:id="28"/>
    <w:bookmarkStart w:name="z42" w:id="29"/>
    <w:p>
      <w:pPr>
        <w:spacing w:after="0"/>
        <w:ind w:left="0"/>
        <w:jc w:val="both"/>
      </w:pPr>
      <w:r>
        <w:rPr>
          <w:rFonts w:ascii="Times New Roman"/>
          <w:b w:val="false"/>
          <w:i w:val="false"/>
          <w:color w:val="000000"/>
          <w:sz w:val="28"/>
        </w:rPr>
        <w:t>
      323-152) әскери міндеттілерді бекітіп қою бойынша жұмысты ұйымдастыру және жүргізу;</w:t>
      </w:r>
    </w:p>
    <w:bookmarkEnd w:id="29"/>
    <w:bookmarkStart w:name="z43" w:id="30"/>
    <w:p>
      <w:pPr>
        <w:spacing w:after="0"/>
        <w:ind w:left="0"/>
        <w:jc w:val="both"/>
      </w:pPr>
      <w:r>
        <w:rPr>
          <w:rFonts w:ascii="Times New Roman"/>
          <w:b w:val="false"/>
          <w:i w:val="false"/>
          <w:color w:val="000000"/>
          <w:sz w:val="28"/>
        </w:rPr>
        <w:t>
      323-153) жұмылдыру дайындығы мен жұмылдыру саласындағы Қазақстан Республикасының заңдары мен өзге де нормативтiк құқықтық актiлерiнiң орындалуын қамтамасыз ету;</w:t>
      </w:r>
    </w:p>
    <w:bookmarkEnd w:id="30"/>
    <w:bookmarkStart w:name="z44" w:id="31"/>
    <w:p>
      <w:pPr>
        <w:spacing w:after="0"/>
        <w:ind w:left="0"/>
        <w:jc w:val="both"/>
      </w:pPr>
      <w:r>
        <w:rPr>
          <w:rFonts w:ascii="Times New Roman"/>
          <w:b w:val="false"/>
          <w:i w:val="false"/>
          <w:color w:val="000000"/>
          <w:sz w:val="28"/>
        </w:rPr>
        <w:t>
      323-154) әскери-экономикалық және командалық-штабтық оқулар өткізуге қатысу;</w:t>
      </w:r>
    </w:p>
    <w:bookmarkEnd w:id="31"/>
    <w:bookmarkStart w:name="z45" w:id="32"/>
    <w:p>
      <w:pPr>
        <w:spacing w:after="0"/>
        <w:ind w:left="0"/>
        <w:jc w:val="both"/>
      </w:pPr>
      <w:r>
        <w:rPr>
          <w:rFonts w:ascii="Times New Roman"/>
          <w:b w:val="false"/>
          <w:i w:val="false"/>
          <w:color w:val="000000"/>
          <w:sz w:val="28"/>
        </w:rPr>
        <w:t>
      323-155) өндірістік жарақаттың ауырлық дәрежесін айқындау қағидаларын бекіту;".</w:t>
      </w:r>
    </w:p>
    <w:bookmarkEnd w:id="32"/>
    <w:bookmarkStart w:name="z46" w:id="33"/>
    <w:p>
      <w:pPr>
        <w:spacing w:after="0"/>
        <w:ind w:left="0"/>
        <w:jc w:val="both"/>
      </w:pPr>
      <w:r>
        <w:rPr>
          <w:rFonts w:ascii="Times New Roman"/>
          <w:b w:val="false"/>
          <w:i w:val="false"/>
          <w:color w:val="000000"/>
          <w:sz w:val="28"/>
        </w:rPr>
        <w:t>
      2. Осы қаулы:</w:t>
      </w:r>
    </w:p>
    <w:bookmarkEnd w:id="33"/>
    <w:bookmarkStart w:name="z47" w:id="34"/>
    <w:p>
      <w:pPr>
        <w:spacing w:after="0"/>
        <w:ind w:left="0"/>
        <w:jc w:val="both"/>
      </w:pPr>
      <w:r>
        <w:rPr>
          <w:rFonts w:ascii="Times New Roman"/>
          <w:b w:val="false"/>
          <w:i w:val="false"/>
          <w:color w:val="000000"/>
          <w:sz w:val="28"/>
        </w:rPr>
        <w:t xml:space="preserve">
      2027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 екінші, жиырма үшінші, жиырма төртінші, жиырма бесінші, жиырма алтыншы, жиырма жетінші, жиырма сегізінші, жиырма тоғызыншы, отызыншы, отыз бірінші және отыз екінші абзацтарын;</w:t>
      </w:r>
    </w:p>
    <w:bookmarkEnd w:id="34"/>
    <w:bookmarkStart w:name="z48" w:id="35"/>
    <w:p>
      <w:pPr>
        <w:spacing w:after="0"/>
        <w:ind w:left="0"/>
        <w:jc w:val="both"/>
      </w:pPr>
      <w:r>
        <w:rPr>
          <w:rFonts w:ascii="Times New Roman"/>
          <w:b w:val="false"/>
          <w:i w:val="false"/>
          <w:color w:val="000000"/>
          <w:sz w:val="28"/>
        </w:rPr>
        <w:t xml:space="preserve">
      қол қойылған күнінен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отыз үшінші, отыз төртінші, отыз бесінші, отыз алтыншы, отыз жетінші, отыз сегізінші, отыз тоғызыншы және қырқыншы абзацтарын;</w:t>
      </w:r>
    </w:p>
    <w:bookmarkEnd w:id="35"/>
    <w:bookmarkStart w:name="z49" w:id="36"/>
    <w:p>
      <w:pPr>
        <w:spacing w:after="0"/>
        <w:ind w:left="0"/>
        <w:jc w:val="both"/>
      </w:pPr>
      <w:r>
        <w:rPr>
          <w:rFonts w:ascii="Times New Roman"/>
          <w:b w:val="false"/>
          <w:i w:val="false"/>
          <w:color w:val="000000"/>
          <w:sz w:val="28"/>
        </w:rPr>
        <w:t xml:space="preserve">
      2026 жылғы 8 маусымнан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қырық бірінші абзацын қоспағанда, 2026 жылғы 12 шілдеден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