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b212" w14:textId="edab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тысқары орналасқан және мемлекеттік инвестицияларды тарта отырып қаржыландырылатын құрылыс объектілеріне қатысты құрылыстың сметалық құны мен құрылыстың шарттық бағасын айқындау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2026 жылғы 22 маусымдағы № 529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Құрылыс кодексі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аумағынан тысқары орналасқан және мемлекеттік инвестицияларды тарта отырып қаржыландырылатын құрылыс объектілеріне қатысты құрылыстың сметалық құны мен құрылыстың шарттық бағасын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Осы қаулы 2026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22 маусымдағы</w:t>
            </w:r>
            <w:r>
              <w:br/>
            </w:r>
            <w:r>
              <w:rPr>
                <w:rFonts w:ascii="Times New Roman"/>
                <w:b w:val="false"/>
                <w:i w:val="false"/>
                <w:color w:val="000000"/>
                <w:sz w:val="20"/>
              </w:rPr>
              <w:t>№ 529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Қазақстан Республикасының аумағынан тысқары орналасқан және мемлекеттік инвестицияларды тарта отырып қаржыландырылатын құрылыс объектілеріне қатысты құрылыстың сметалық құны мен құрылыстың шарттық бағасын айқындау қағидалары</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Қазақстан Республикасының аумағынан тысқары орнасқан және мемлекеттік инвестицияларды тарта отырып қаржыландырылатын құрылыс объектілеріне қатысты құрылыстың сметалық құны мен құрылыстың шарттық бағасын айқындау қағидалары (бұдан әрі – Қағидалар) Қазақстан Республикасының Құрылыс кодексі (бұдан әрі – Кодекс)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 және жаңа құрылыс объектiлері (олардың кешендерi, коммуникациялары) құрылысының және (немесе) олардың өзгеруінің (кеңейту, жаңғырту, реконструкциялау, күрделi жөндеу), олармен байланысты Қазақстан Республикасының аумағынан тысқары орналасқан және мемлекеттік инвестицияларды тарта отырып қаржыландырылатын құрылыс объектілерінің (бұдан әрі – объектілердің құрылысы) технологиялық және инженерлiк жабдықтарын монтаждаудың (бөлшектеудің) сметалық құнын және шарттық бағасын айқындау тәртібін белгілейді.</w:t>
      </w:r>
    </w:p>
    <w:bookmarkEnd w:id="5"/>
    <w:bookmarkStart w:name="z14" w:id="6"/>
    <w:p>
      <w:pPr>
        <w:spacing w:after="0"/>
        <w:ind w:left="0"/>
        <w:jc w:val="both"/>
      </w:pPr>
      <w:r>
        <w:rPr>
          <w:rFonts w:ascii="Times New Roman"/>
          <w:b w:val="false"/>
          <w:i w:val="false"/>
          <w:color w:val="000000"/>
          <w:sz w:val="28"/>
        </w:rPr>
        <w:t>
      2. Осы Қағидалар Қазақстан Республикасы ратификациялаған халықаралық шарттар негізінде құрылысы басқа мемлекеттің аумағында жүзеге асырылатын объектілерді қоспағанда, құрылысқа мемлекеттік инвестицияларды тарта отырып, Қазақстан Республикасының аумағынан тысқары объектілердің құрылысы бойынша инвестициялық жобаларды әзірлеу мен жүзеге асыру кезінде сәулет, қала құрылысы және құрылыс қызметін жүзеге асыратын субъектілерге арналған.</w:t>
      </w:r>
    </w:p>
    <w:bookmarkEnd w:id="6"/>
    <w:bookmarkStart w:name="z15" w:id="7"/>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жобалар сараптамасы – жобалау шешімдерінің Қазақстан Республикасының заңнамасында көзделген, жобалауға арналған бастапқы материалдар мен рұқсат беру құжаттарының шарттарына сәйкестігін (сәйкессіздігін), сондай-ақ жобалау шешімдері мен есеп-қисаптарда қала құрылысы мен техникалық регламенттер талаптарының, мемлекеттік және мемлекетаралық нормативтік құжаттардың нормалары мен ережелерінің сақталуын анықтау арқылы құрылыс жобаларына, қала құрылысы жобаларына талдау және олардың сапасын бағалауды жүргізуді білдіретін сараптама қызметі;</w:t>
      </w:r>
    </w:p>
    <w:bookmarkEnd w:id="8"/>
    <w:bookmarkStart w:name="z17" w:id="9"/>
    <w:p>
      <w:pPr>
        <w:spacing w:after="0"/>
        <w:ind w:left="0"/>
        <w:jc w:val="both"/>
      </w:pPr>
      <w:r>
        <w:rPr>
          <w:rFonts w:ascii="Times New Roman"/>
          <w:b w:val="false"/>
          <w:i w:val="false"/>
          <w:color w:val="000000"/>
          <w:sz w:val="28"/>
        </w:rPr>
        <w:t>
      2) жобалау алдындағы құжаттама – жобалау құжаттамасын әзірлеу алдындағы және бағдарламаларды, есептерді, негіздемелерді, техникалық-экономикалық есеп-қисаптарды, ғылыми зерттеулер мен инженерлік ізденістер нәтижелерін, технологиялық және конструктивтік есеп-қисаптарды, эскиздерді, сызбаларды, макеттерді, өлшеулерді және объектілерді зерттеп-қарау нәтижелерін, сондай-ақ өзге де бастапқы материалдарды және жобалау құжаттамасын әзірлеу туралы шешімдер қабылдау және құрылыс жобаларын кейіннен іске асыру үшін қажетті материалдарды қамтитын құжаттама;</w:t>
      </w:r>
    </w:p>
    <w:bookmarkEnd w:id="9"/>
    <w:bookmarkStart w:name="z18" w:id="10"/>
    <w:p>
      <w:pPr>
        <w:spacing w:after="0"/>
        <w:ind w:left="0"/>
        <w:jc w:val="both"/>
      </w:pPr>
      <w:r>
        <w:rPr>
          <w:rFonts w:ascii="Times New Roman"/>
          <w:b w:val="false"/>
          <w:i w:val="false"/>
          <w:color w:val="000000"/>
          <w:sz w:val="28"/>
        </w:rPr>
        <w:t>
      3) инжинирингтік көрсетілетін қызметтер – оңтайлы жобалық көрсеткіштерге қол жеткізу мақсатында құрылысты дайындауды және оның жүзеге асырылуын қамтамасыз ететін, техникалық қадағалауды, авторлық сүйемелдеуді және жобаны басқаруды жүргізу бойынша көрсетілетін қызметтер;</w:t>
      </w:r>
    </w:p>
    <w:bookmarkEnd w:id="10"/>
    <w:bookmarkStart w:name="z19" w:id="11"/>
    <w:p>
      <w:pPr>
        <w:spacing w:after="0"/>
        <w:ind w:left="0"/>
        <w:jc w:val="both"/>
      </w:pPr>
      <w:r>
        <w:rPr>
          <w:rFonts w:ascii="Times New Roman"/>
          <w:b w:val="false"/>
          <w:i w:val="false"/>
          <w:color w:val="000000"/>
          <w:sz w:val="28"/>
        </w:rPr>
        <w:t>
      4) құрылыс жобасы – Кодекстің тиісті талаптарын, сондай-ақ құрылысты ұйымдастыру және жүргізу, аумақты инженерлік жағынан дайындау, абаттандыру үшін сметалық есеп-қисаптарды қамтитын жобалау-сметалық құжаттама. Құрылыс жобаларына құрылыс объектілерін консервациялау және кейіннен кәдеге жарату жобалары да жатады;</w:t>
      </w:r>
    </w:p>
    <w:bookmarkEnd w:id="11"/>
    <w:bookmarkStart w:name="z20" w:id="12"/>
    <w:p>
      <w:pPr>
        <w:spacing w:after="0"/>
        <w:ind w:left="0"/>
        <w:jc w:val="both"/>
      </w:pPr>
      <w:r>
        <w:rPr>
          <w:rFonts w:ascii="Times New Roman"/>
          <w:b w:val="false"/>
          <w:i w:val="false"/>
          <w:color w:val="000000"/>
          <w:sz w:val="28"/>
        </w:rPr>
        <w:t>
      5) құрылыс қызметі (құрылыс) – жаңа құрылыс объектiлерін (олардың кешендерiн, коммуникацияларын) тұрғызу және (немесе) өзгерту (кеңейту, жаңғырту, техникалық қайта жарақтандыру, реконструкциялау, реставрациялау, күрделi жөндеу), олармен байланысты технологиялық және инженерлiк жабдықтарды монтаждау (бөлшектеу), құрылыс материалдарын, бұйымдары мен конструкцияларын дайындау (өндiру), сондай-ақ құрылысы аяқталмаған объектiлерді консервациялау және өз ресурсын тауысқан құрылыс объектiлерiн кейiннен кәдеге жарату жұмыстарын жүзеге асыру арқылы өндiрiстiк және өндiрiстiк емес мақсаттағы негiзгi қорларды құру жөнiндегi қызмет;</w:t>
      </w:r>
    </w:p>
    <w:bookmarkEnd w:id="12"/>
    <w:bookmarkStart w:name="z21" w:id="13"/>
    <w:p>
      <w:pPr>
        <w:spacing w:after="0"/>
        <w:ind w:left="0"/>
        <w:jc w:val="both"/>
      </w:pPr>
      <w:r>
        <w:rPr>
          <w:rFonts w:ascii="Times New Roman"/>
          <w:b w:val="false"/>
          <w:i w:val="false"/>
          <w:color w:val="000000"/>
          <w:sz w:val="28"/>
        </w:rPr>
        <w:t>
      6) құрылыс объектісі – құрылыс қызметінің түпкі нәтижесі болып табылатын, ғимарат немесе құрылысжай түріндегі жасанды орта объектісі;</w:t>
      </w:r>
    </w:p>
    <w:bookmarkEnd w:id="13"/>
    <w:bookmarkStart w:name="z22" w:id="14"/>
    <w:p>
      <w:pPr>
        <w:spacing w:after="0"/>
        <w:ind w:left="0"/>
        <w:jc w:val="both"/>
      </w:pPr>
      <w:r>
        <w:rPr>
          <w:rFonts w:ascii="Times New Roman"/>
          <w:b w:val="false"/>
          <w:i w:val="false"/>
          <w:color w:val="000000"/>
          <w:sz w:val="28"/>
        </w:rPr>
        <w:t>
      7) құрылысқа салынатын мемлекеттік инвестициялар (мемлекеттік инвестициялар) – жаңа құрылыс объектілерін, инженерлік және көліктік коммуникацияларды салуға, сондай-ақ құрылыс объектілерін реконструкциялауға (кеңейтуге, жаңғыртуға, техникалық қайта жарақтандыруға) немесе күрделі жөндеуге салынатын инвестициялар, олардың көзі мыналар болып табылады:</w:t>
      </w:r>
    </w:p>
    <w:bookmarkEnd w:id="14"/>
    <w:bookmarkStart w:name="z23" w:id="15"/>
    <w:p>
      <w:pPr>
        <w:spacing w:after="0"/>
        <w:ind w:left="0"/>
        <w:jc w:val="both"/>
      </w:pPr>
      <w:r>
        <w:rPr>
          <w:rFonts w:ascii="Times New Roman"/>
          <w:b w:val="false"/>
          <w:i w:val="false"/>
          <w:color w:val="000000"/>
          <w:sz w:val="28"/>
        </w:rPr>
        <w:t>
      республикалық және (немесе) жергілікті бюджеттердің қаражаты, оның ішінде бюджеттік инвестицияларға және квазимемлекеттік сектор субъектілеріне бюджеттік кредит беруге бағытталған нысаналы қаражат;</w:t>
      </w:r>
    </w:p>
    <w:bookmarkEnd w:id="15"/>
    <w:bookmarkStart w:name="z24" w:id="16"/>
    <w:p>
      <w:pPr>
        <w:spacing w:after="0"/>
        <w:ind w:left="0"/>
        <w:jc w:val="both"/>
      </w:pPr>
      <w:r>
        <w:rPr>
          <w:rFonts w:ascii="Times New Roman"/>
          <w:b w:val="false"/>
          <w:i w:val="false"/>
          <w:color w:val="000000"/>
          <w:sz w:val="28"/>
        </w:rPr>
        <w:t>
      мемлекет кепілдігі не мемлекет кепілгерлігі бар мемлекеттік емес қарыздардың нысаналы қаражаты;</w:t>
      </w:r>
    </w:p>
    <w:bookmarkEnd w:id="16"/>
    <w:bookmarkStart w:name="z25" w:id="17"/>
    <w:p>
      <w:pPr>
        <w:spacing w:after="0"/>
        <w:ind w:left="0"/>
        <w:jc w:val="both"/>
      </w:pPr>
      <w:r>
        <w:rPr>
          <w:rFonts w:ascii="Times New Roman"/>
          <w:b w:val="false"/>
          <w:i w:val="false"/>
          <w:color w:val="000000"/>
          <w:sz w:val="28"/>
        </w:rPr>
        <w:t>
      Қазақстан Республикасы Ұлттық қорының қаражаты;</w:t>
      </w:r>
    </w:p>
    <w:bookmarkEnd w:id="17"/>
    <w:bookmarkStart w:name="z26" w:id="18"/>
    <w:p>
      <w:pPr>
        <w:spacing w:after="0"/>
        <w:ind w:left="0"/>
        <w:jc w:val="both"/>
      </w:pPr>
      <w:r>
        <w:rPr>
          <w:rFonts w:ascii="Times New Roman"/>
          <w:b w:val="false"/>
          <w:i w:val="false"/>
          <w:color w:val="000000"/>
          <w:sz w:val="28"/>
        </w:rPr>
        <w:t>
      Қазақстан Республикасының Ұлттық Банкі акционері (қатысушысы, сенімгерлік басқарушысы) болып табылатын ұйымдар мен заңды тұлғаларды қоспағанда, квазимемлекеттік сектор субъектілерінің қаражаты;</w:t>
      </w:r>
    </w:p>
    <w:bookmarkEnd w:id="18"/>
    <w:bookmarkStart w:name="z27" w:id="19"/>
    <w:p>
      <w:pPr>
        <w:spacing w:after="0"/>
        <w:ind w:left="0"/>
        <w:jc w:val="both"/>
      </w:pPr>
      <w:r>
        <w:rPr>
          <w:rFonts w:ascii="Times New Roman"/>
          <w:b w:val="false"/>
          <w:i w:val="false"/>
          <w:color w:val="000000"/>
          <w:sz w:val="28"/>
        </w:rPr>
        <w:t>
      дербес білім беру ұйымдарының қаражаты.</w:t>
      </w:r>
    </w:p>
    <w:bookmarkEnd w:id="19"/>
    <w:bookmarkStart w:name="z28" w:id="20"/>
    <w:p>
      <w:pPr>
        <w:spacing w:after="0"/>
        <w:ind w:left="0"/>
        <w:jc w:val="both"/>
      </w:pPr>
      <w:r>
        <w:rPr>
          <w:rFonts w:ascii="Times New Roman"/>
          <w:b w:val="false"/>
          <w:i w:val="false"/>
          <w:color w:val="000000"/>
          <w:sz w:val="28"/>
        </w:rPr>
        <w:t>
      Мемлекеттік инвестицияларға мемлекеттік-жекешелік әріптестік жобалары бойынша инвестициялық шығындардың өтемақысын қоса қаржыландыруға және (немесе) төлеуге бағытталған республикалық және (немесе) жергілікті бюджеттердің қаражаты да жатады;</w:t>
      </w:r>
    </w:p>
    <w:bookmarkEnd w:id="20"/>
    <w:bookmarkStart w:name="z29" w:id="21"/>
    <w:p>
      <w:pPr>
        <w:spacing w:after="0"/>
        <w:ind w:left="0"/>
        <w:jc w:val="both"/>
      </w:pPr>
      <w:r>
        <w:rPr>
          <w:rFonts w:ascii="Times New Roman"/>
          <w:b w:val="false"/>
          <w:i w:val="false"/>
          <w:color w:val="000000"/>
          <w:sz w:val="28"/>
        </w:rPr>
        <w:t>
      8) құрылыстың сметалық құны – жобалау материалдары мен сметалық нормативтік құжаттар негізінде жобалау-сметалық құжаттамада (болған кезде) айқындалған, құрылысқа қажетті ақша сомасы;</w:t>
      </w:r>
    </w:p>
    <w:bookmarkEnd w:id="21"/>
    <w:bookmarkStart w:name="z30" w:id="22"/>
    <w:p>
      <w:pPr>
        <w:spacing w:after="0"/>
        <w:ind w:left="0"/>
        <w:jc w:val="both"/>
      </w:pPr>
      <w:r>
        <w:rPr>
          <w:rFonts w:ascii="Times New Roman"/>
          <w:b w:val="false"/>
          <w:i w:val="false"/>
          <w:color w:val="000000"/>
          <w:sz w:val="28"/>
        </w:rPr>
        <w:t>
      9) мердігер (бас мердігер) – сәулет, қала құрылысы және құрылыс саласындағы қызметтің жекелеген түрлерін жүзеге асыруға лицензиясы бар жеке және (немесе) заңды тұлға (бірлескен кәсіпорындарды қоса алғанда);</w:t>
      </w:r>
    </w:p>
    <w:bookmarkEnd w:id="22"/>
    <w:bookmarkStart w:name="z31" w:id="23"/>
    <w:p>
      <w:pPr>
        <w:spacing w:after="0"/>
        <w:ind w:left="0"/>
        <w:jc w:val="both"/>
      </w:pPr>
      <w:r>
        <w:rPr>
          <w:rFonts w:ascii="Times New Roman"/>
          <w:b w:val="false"/>
          <w:i w:val="false"/>
          <w:color w:val="000000"/>
          <w:sz w:val="28"/>
        </w:rPr>
        <w:t>
      10) мердігердің сметасы (оферта) – мердігерлік жұмыстар мен көрсетілетін қызметтерді сатып алу бойынша конкурстарға қатысу үшін меншікті ұйымдастырушылық-технологиялық мүмкіндікті ескере отырып, олар жасайтын мердігердің конкурстық ұсынысының құрамындағы сметалық құжаттама;</w:t>
      </w:r>
    </w:p>
    <w:bookmarkEnd w:id="23"/>
    <w:bookmarkStart w:name="z32" w:id="24"/>
    <w:p>
      <w:pPr>
        <w:spacing w:after="0"/>
        <w:ind w:left="0"/>
        <w:jc w:val="both"/>
      </w:pPr>
      <w:r>
        <w:rPr>
          <w:rFonts w:ascii="Times New Roman"/>
          <w:b w:val="false"/>
          <w:i w:val="false"/>
          <w:color w:val="000000"/>
          <w:sz w:val="28"/>
        </w:rPr>
        <w:t>
      11) сметалық құжаттама – құрылыстағы сметалық құнды айқындайтын жобалау алдындағы құжаттаманың немесе құрылыс жобасының құрамындағы құжаттама;</w:t>
      </w:r>
    </w:p>
    <w:bookmarkEnd w:id="24"/>
    <w:bookmarkStart w:name="z33" w:id="25"/>
    <w:p>
      <w:pPr>
        <w:spacing w:after="0"/>
        <w:ind w:left="0"/>
        <w:jc w:val="both"/>
      </w:pPr>
      <w:r>
        <w:rPr>
          <w:rFonts w:ascii="Times New Roman"/>
          <w:b w:val="false"/>
          <w:i w:val="false"/>
          <w:color w:val="000000"/>
          <w:sz w:val="28"/>
        </w:rPr>
        <w:t>
      12) сметалық нормативтік құжаттар (сметалық нормативтер) – сметалық нормалар, құнның сметалық көрсеткіштері, индекстер және құрылыстың сметалық құнын айқындау үшін қажет баға белгілеу жөніндегі басқа да нормативтік құжаттар, сондай-ақ құралдар мен әдістемелік ұсынымдар;</w:t>
      </w:r>
    </w:p>
    <w:bookmarkEnd w:id="25"/>
    <w:bookmarkStart w:name="z34" w:id="26"/>
    <w:p>
      <w:pPr>
        <w:spacing w:after="0"/>
        <w:ind w:left="0"/>
        <w:jc w:val="both"/>
      </w:pPr>
      <w:r>
        <w:rPr>
          <w:rFonts w:ascii="Times New Roman"/>
          <w:b w:val="false"/>
          <w:i w:val="false"/>
          <w:color w:val="000000"/>
          <w:sz w:val="28"/>
        </w:rPr>
        <w:t>
      13) тапсырыс беруші – қызметін Қазақстан Республикасының заңнамасына сәйкес жүзеге асыратын жеке немесе заңды тұлға. Қызметінің мақсаттарына қарай тапсырыс беруші – жобаның (бағдарламаның) инвесторы, тапсырыс беруші (меншік иесі) не олардың уәкілетті адамдары тапсырыс беруші бола алады;</w:t>
      </w:r>
    </w:p>
    <w:bookmarkEnd w:id="26"/>
    <w:bookmarkStart w:name="z35" w:id="27"/>
    <w:p>
      <w:pPr>
        <w:spacing w:after="0"/>
        <w:ind w:left="0"/>
        <w:jc w:val="both"/>
      </w:pPr>
      <w:r>
        <w:rPr>
          <w:rFonts w:ascii="Times New Roman"/>
          <w:b w:val="false"/>
          <w:i w:val="false"/>
          <w:color w:val="000000"/>
          <w:sz w:val="28"/>
        </w:rPr>
        <w:t>
      14) тапсырыс берушінің сметасы – инвестициялық қызметті жоспарлауға және мердігерлік жұмыстар мен көрсетілетін қызметтерді сатып алу бойынша конкурс өткізуге арналған сметалық құжаттама.</w:t>
      </w:r>
    </w:p>
    <w:bookmarkEnd w:id="27"/>
    <w:bookmarkStart w:name="z36" w:id="28"/>
    <w:p>
      <w:pPr>
        <w:spacing w:after="0"/>
        <w:ind w:left="0"/>
        <w:jc w:val="both"/>
      </w:pPr>
      <w:r>
        <w:rPr>
          <w:rFonts w:ascii="Times New Roman"/>
          <w:b w:val="false"/>
          <w:i w:val="false"/>
          <w:color w:val="000000"/>
          <w:sz w:val="28"/>
        </w:rPr>
        <w:t>
      4. Қазақстан Республикасының бюджет заңнамасы, Кодекс, осы Қағидалар және Кодекстің 24-бабының 7) тармақшасына сәйкес бекітілетін құрылыстағы бағаны белгілеу жөніндегі мемлекеттік нормативтік құжаттар (оның ішінде сметалық нормативтер) (бұдан әрі – Мемлекеттік нормативтер) Қазақстан Республикасының аумағынан тысқары орналасқан объектілер құрылысының сметалық құнын айқындаудың нормативтік және құқықтық негізі болып табылады.</w:t>
      </w:r>
    </w:p>
    <w:bookmarkEnd w:id="28"/>
    <w:bookmarkStart w:name="z37" w:id="29"/>
    <w:p>
      <w:pPr>
        <w:spacing w:after="0"/>
        <w:ind w:left="0"/>
        <w:jc w:val="both"/>
      </w:pPr>
      <w:r>
        <w:rPr>
          <w:rFonts w:ascii="Times New Roman"/>
          <w:b w:val="false"/>
          <w:i w:val="false"/>
          <w:color w:val="000000"/>
          <w:sz w:val="28"/>
        </w:rPr>
        <w:t>
      5. Құрылыстың сметалық құны құрылысқа арналған шығындарды жоспарлау мақсатында жобалау алдындағы құжаттаманың және құрылыс жобасының құрамында айқындалады.</w:t>
      </w:r>
    </w:p>
    <w:bookmarkEnd w:id="29"/>
    <w:bookmarkStart w:name="z38" w:id="30"/>
    <w:p>
      <w:pPr>
        <w:spacing w:after="0"/>
        <w:ind w:left="0"/>
        <w:jc w:val="both"/>
      </w:pPr>
      <w:r>
        <w:rPr>
          <w:rFonts w:ascii="Times New Roman"/>
          <w:b w:val="false"/>
          <w:i w:val="false"/>
          <w:color w:val="000000"/>
          <w:sz w:val="28"/>
        </w:rPr>
        <w:t>
      6. Объектілер құрылысының сметалық құнын айқындау кезінде ағымдағы бағаларда құрылыс құнының, сметалық есеп-қисаптардың рәсімдері мен нәтижелерінің, сондай-ақ инвестициялық жобаны іске асырудың барлық сатыларында шеккен шығыстары есептілігінің дұрыстығы мен ашықтығы қамтамасыз етіледі.</w:t>
      </w:r>
    </w:p>
    <w:bookmarkEnd w:id="30"/>
    <w:bookmarkStart w:name="z39" w:id="31"/>
    <w:p>
      <w:pPr>
        <w:spacing w:after="0"/>
        <w:ind w:left="0"/>
        <w:jc w:val="both"/>
      </w:pPr>
      <w:r>
        <w:rPr>
          <w:rFonts w:ascii="Times New Roman"/>
          <w:b w:val="false"/>
          <w:i w:val="false"/>
          <w:color w:val="000000"/>
          <w:sz w:val="28"/>
        </w:rPr>
        <w:t>
      7. Құрылыстың сметалық құны құрылыстағы мердігерлік жұмыстарды (құрылыс үшін жобалау, ізденіс, сараптама, зерттеу жұмыстарын, тапсырыстар бойынша құрылыс материалдарын, бұйымдарын және конструкцияларын дайындауды (өндіруді) қоса алғанда), сондай-ақ инжинирингтік көрсетілетін қызметтерді орындауға арналған шарттың ең жоғары бағасын қалыптастыру үшін қолданылады.</w:t>
      </w:r>
    </w:p>
    <w:bookmarkEnd w:id="31"/>
    <w:bookmarkStart w:name="z40" w:id="32"/>
    <w:p>
      <w:pPr>
        <w:spacing w:after="0"/>
        <w:ind w:left="0"/>
        <w:jc w:val="both"/>
      </w:pPr>
      <w:r>
        <w:rPr>
          <w:rFonts w:ascii="Times New Roman"/>
          <w:b w:val="false"/>
          <w:i w:val="false"/>
          <w:color w:val="000000"/>
          <w:sz w:val="28"/>
        </w:rPr>
        <w:t>
      8. Салалық заңнама нормалары шеңберінде реттелетін инвестициялық жобалар бойынша шығындар инвестициялық сипаттағы шығыстардың жиынтық сметалық есеп-қисабына енгізіледі.</w:t>
      </w:r>
    </w:p>
    <w:bookmarkEnd w:id="32"/>
    <w:bookmarkStart w:name="z41" w:id="33"/>
    <w:p>
      <w:pPr>
        <w:spacing w:after="0"/>
        <w:ind w:left="0"/>
        <w:jc w:val="left"/>
      </w:pPr>
      <w:r>
        <w:rPr>
          <w:rFonts w:ascii="Times New Roman"/>
          <w:b/>
          <w:i w:val="false"/>
          <w:color w:val="000000"/>
        </w:rPr>
        <w:t xml:space="preserve"> 2-тарау. Құрылыстың сметалық құнын айқындау</w:t>
      </w:r>
    </w:p>
    <w:bookmarkEnd w:id="33"/>
    <w:bookmarkStart w:name="z42" w:id="34"/>
    <w:p>
      <w:pPr>
        <w:spacing w:after="0"/>
        <w:ind w:left="0"/>
        <w:jc w:val="both"/>
      </w:pPr>
      <w:r>
        <w:rPr>
          <w:rFonts w:ascii="Times New Roman"/>
          <w:b w:val="false"/>
          <w:i w:val="false"/>
          <w:color w:val="000000"/>
          <w:sz w:val="28"/>
        </w:rPr>
        <w:t>
      9. Жобалау алдындағы кезеңде құрылыстың сметалық құны (құрылыстың есеп-айырысу құны) және құрылыс жобасы бойынша құрылыстың сметалық құны Мемлекеттік нормативтерге сәкес айқындалады.</w:t>
      </w:r>
    </w:p>
    <w:bookmarkEnd w:id="34"/>
    <w:bookmarkStart w:name="z43" w:id="35"/>
    <w:p>
      <w:pPr>
        <w:spacing w:after="0"/>
        <w:ind w:left="0"/>
        <w:jc w:val="both"/>
      </w:pPr>
      <w:r>
        <w:rPr>
          <w:rFonts w:ascii="Times New Roman"/>
          <w:b w:val="false"/>
          <w:i w:val="false"/>
          <w:color w:val="000000"/>
          <w:sz w:val="28"/>
        </w:rPr>
        <w:t>
      10. Инвестициялық жобаны іске асыру сатысына байланысты құрылыстың сметалық құнына:</w:t>
      </w:r>
    </w:p>
    <w:bookmarkEnd w:id="35"/>
    <w:bookmarkStart w:name="z44" w:id="36"/>
    <w:p>
      <w:pPr>
        <w:spacing w:after="0"/>
        <w:ind w:left="0"/>
        <w:jc w:val="both"/>
      </w:pPr>
      <w:r>
        <w:rPr>
          <w:rFonts w:ascii="Times New Roman"/>
          <w:b w:val="false"/>
          <w:i w:val="false"/>
          <w:color w:val="000000"/>
          <w:sz w:val="28"/>
        </w:rPr>
        <w:t>
      1) жобалау алдындағы немесе жобалау-сметалық құжаттамасын әзірлеу, құрылыс үшін инженерлік ізденістер құны;</w:t>
      </w:r>
    </w:p>
    <w:bookmarkEnd w:id="36"/>
    <w:bookmarkStart w:name="z45" w:id="37"/>
    <w:p>
      <w:pPr>
        <w:spacing w:after="0"/>
        <w:ind w:left="0"/>
        <w:jc w:val="both"/>
      </w:pPr>
      <w:r>
        <w:rPr>
          <w:rFonts w:ascii="Times New Roman"/>
          <w:b w:val="false"/>
          <w:i w:val="false"/>
          <w:color w:val="000000"/>
          <w:sz w:val="28"/>
        </w:rPr>
        <w:t>
      2) жоба сараптамасының құны;</w:t>
      </w:r>
    </w:p>
    <w:bookmarkEnd w:id="37"/>
    <w:bookmarkStart w:name="z46" w:id="38"/>
    <w:p>
      <w:pPr>
        <w:spacing w:after="0"/>
        <w:ind w:left="0"/>
        <w:jc w:val="both"/>
      </w:pPr>
      <w:r>
        <w:rPr>
          <w:rFonts w:ascii="Times New Roman"/>
          <w:b w:val="false"/>
          <w:i w:val="false"/>
          <w:color w:val="000000"/>
          <w:sz w:val="28"/>
        </w:rPr>
        <w:t>
      3) мердігерлік құрылыс-монтаждау жұмыстарының, шығындар мен көрсетілетін қызметтердің сметалық құны;</w:t>
      </w:r>
    </w:p>
    <w:bookmarkEnd w:id="38"/>
    <w:bookmarkStart w:name="z47" w:id="39"/>
    <w:p>
      <w:pPr>
        <w:spacing w:after="0"/>
        <w:ind w:left="0"/>
        <w:jc w:val="both"/>
      </w:pPr>
      <w:r>
        <w:rPr>
          <w:rFonts w:ascii="Times New Roman"/>
          <w:b w:val="false"/>
          <w:i w:val="false"/>
          <w:color w:val="000000"/>
          <w:sz w:val="28"/>
        </w:rPr>
        <w:t>
      4) инжинирингтік көрсетілетін қызметтер құны;</w:t>
      </w:r>
    </w:p>
    <w:bookmarkEnd w:id="39"/>
    <w:bookmarkStart w:name="z48" w:id="40"/>
    <w:p>
      <w:pPr>
        <w:spacing w:after="0"/>
        <w:ind w:left="0"/>
        <w:jc w:val="both"/>
      </w:pPr>
      <w:r>
        <w:rPr>
          <w:rFonts w:ascii="Times New Roman"/>
          <w:b w:val="false"/>
          <w:i w:val="false"/>
          <w:color w:val="000000"/>
          <w:sz w:val="28"/>
        </w:rPr>
        <w:t>
      5) қосылған құн салығы (немесе аумағында құрылыс жүзеге асырылатын мемлекет заңнамасына сәйкес ұқсас жанама салық) енгізіледі.</w:t>
      </w:r>
    </w:p>
    <w:bookmarkEnd w:id="40"/>
    <w:bookmarkStart w:name="z49" w:id="41"/>
    <w:p>
      <w:pPr>
        <w:spacing w:after="0"/>
        <w:ind w:left="0"/>
        <w:jc w:val="both"/>
      </w:pPr>
      <w:r>
        <w:rPr>
          <w:rFonts w:ascii="Times New Roman"/>
          <w:b w:val="false"/>
          <w:i w:val="false"/>
          <w:color w:val="000000"/>
          <w:sz w:val="28"/>
        </w:rPr>
        <w:t>
      Қосарланған салық салуды болдырмау туралы халықаралық келісімдер болған кезде тиісті ережелер ескеріледі.</w:t>
      </w:r>
    </w:p>
    <w:bookmarkEnd w:id="41"/>
    <w:bookmarkStart w:name="z50" w:id="42"/>
    <w:p>
      <w:pPr>
        <w:spacing w:after="0"/>
        <w:ind w:left="0"/>
        <w:jc w:val="both"/>
      </w:pPr>
      <w:r>
        <w:rPr>
          <w:rFonts w:ascii="Times New Roman"/>
          <w:b w:val="false"/>
          <w:i w:val="false"/>
          <w:color w:val="000000"/>
          <w:sz w:val="28"/>
        </w:rPr>
        <w:t>
      11. Құрылыстың сметалық құны теңгемен айқындалады.</w:t>
      </w:r>
    </w:p>
    <w:bookmarkEnd w:id="42"/>
    <w:bookmarkStart w:name="z51" w:id="43"/>
    <w:p>
      <w:pPr>
        <w:spacing w:after="0"/>
        <w:ind w:left="0"/>
        <w:jc w:val="both"/>
      </w:pPr>
      <w:r>
        <w:rPr>
          <w:rFonts w:ascii="Times New Roman"/>
          <w:b w:val="false"/>
          <w:i w:val="false"/>
          <w:color w:val="000000"/>
          <w:sz w:val="28"/>
        </w:rPr>
        <w:t>
      Құрылыстың сметалық құнын оның аумағында құрылыс жүзеге асырылатын мемлекеттің валютасына қайта есептеу тапсырыс беруші келіскен күнге Қазақстан Республикасы Ұлттық банкінің ресми бағамы бойынша тапсырыс берушінің тапсырмасы бойынша орындалады.</w:t>
      </w:r>
    </w:p>
    <w:bookmarkEnd w:id="43"/>
    <w:bookmarkStart w:name="z52" w:id="44"/>
    <w:p>
      <w:pPr>
        <w:spacing w:after="0"/>
        <w:ind w:left="0"/>
        <w:jc w:val="both"/>
      </w:pPr>
      <w:r>
        <w:rPr>
          <w:rFonts w:ascii="Times New Roman"/>
          <w:b w:val="false"/>
          <w:i w:val="false"/>
          <w:color w:val="000000"/>
          <w:sz w:val="28"/>
        </w:rPr>
        <w:t>
      12. Халықаралық стандарттарды немесе аумағында құрылыс жүзеге асырылатын мемлекеттің стандарттарын, сондай-ақ құрылыстың сметалық құнының дұрыс есеп-қисаптарын алу үшін іске асырылған шетелдік ұқсас жобалардың деректерін қолдану кезінде қосарланған шот және құрылыс объектісінің сандық және сапалы өлшемдерімен тікелей байланысты емес және Мемлекеттік нормативтерде көзделмеген факторлардың әсері алып тасталады.</w:t>
      </w:r>
    </w:p>
    <w:bookmarkEnd w:id="44"/>
    <w:bookmarkStart w:name="z53" w:id="45"/>
    <w:p>
      <w:pPr>
        <w:spacing w:after="0"/>
        <w:ind w:left="0"/>
        <w:jc w:val="both"/>
      </w:pPr>
      <w:r>
        <w:rPr>
          <w:rFonts w:ascii="Times New Roman"/>
          <w:b w:val="false"/>
          <w:i w:val="false"/>
          <w:color w:val="000000"/>
          <w:sz w:val="28"/>
        </w:rPr>
        <w:t>
      13. Қазақстан Республикасының заңнамасымен белгіленген тәртіппен бекітілген құрылыстың сметалық құны Қазақстан Республикасының аумағынан тысқары орналасқан және мемлекеттік инвестицияларды тарта отырып, қаржыландырылатын объектілердің құрылысының инвестициялық жобаларын іске асыруға арналған қаражат көлемін айқындау үшін негіздеме болып табылады.</w:t>
      </w:r>
    </w:p>
    <w:bookmarkEnd w:id="45"/>
    <w:bookmarkStart w:name="z54" w:id="46"/>
    <w:p>
      <w:pPr>
        <w:spacing w:after="0"/>
        <w:ind w:left="0"/>
        <w:jc w:val="left"/>
      </w:pPr>
      <w:r>
        <w:rPr>
          <w:rFonts w:ascii="Times New Roman"/>
          <w:b/>
          <w:i w:val="false"/>
          <w:color w:val="000000"/>
        </w:rPr>
        <w:t xml:space="preserve"> 3-тарау. Құрылыстың шарттық бағасын айқындау</w:t>
      </w:r>
    </w:p>
    <w:bookmarkEnd w:id="46"/>
    <w:bookmarkStart w:name="z55" w:id="47"/>
    <w:p>
      <w:pPr>
        <w:spacing w:after="0"/>
        <w:ind w:left="0"/>
        <w:jc w:val="both"/>
      </w:pPr>
      <w:r>
        <w:rPr>
          <w:rFonts w:ascii="Times New Roman"/>
          <w:b w:val="false"/>
          <w:i w:val="false"/>
          <w:color w:val="000000"/>
          <w:sz w:val="28"/>
        </w:rPr>
        <w:t>
      14. Мердігердің сметасы (офертасы) тапсырыс беруші бекіткен жобалау-сметалық құжаттама және (немесе) конкурстық құжаттама негізінде жасалады және мердігердің конкурстық (тендерлік) өтінімінің бөлігі болып табылады.</w:t>
      </w:r>
    </w:p>
    <w:bookmarkEnd w:id="47"/>
    <w:bookmarkStart w:name="z56" w:id="48"/>
    <w:p>
      <w:pPr>
        <w:spacing w:after="0"/>
        <w:ind w:left="0"/>
        <w:jc w:val="both"/>
      </w:pPr>
      <w:r>
        <w:rPr>
          <w:rFonts w:ascii="Times New Roman"/>
          <w:b w:val="false"/>
          <w:i w:val="false"/>
          <w:color w:val="000000"/>
          <w:sz w:val="28"/>
        </w:rPr>
        <w:t>
      15. Мердігердің сметасы (офертасы) Мемлекеттік нормативтердің негізгі ережелерін, талаптарын, жағдайларын және шектеулерін сақтай отырып, мердігердің меншікті ұйымдастырушылық және техникалық мүмкіндіктерін ескере отырып, жасалады.</w:t>
      </w:r>
    </w:p>
    <w:bookmarkEnd w:id="48"/>
    <w:bookmarkStart w:name="z57" w:id="49"/>
    <w:p>
      <w:pPr>
        <w:spacing w:after="0"/>
        <w:ind w:left="0"/>
        <w:jc w:val="both"/>
      </w:pPr>
      <w:r>
        <w:rPr>
          <w:rFonts w:ascii="Times New Roman"/>
          <w:b w:val="false"/>
          <w:i w:val="false"/>
          <w:color w:val="000000"/>
          <w:sz w:val="28"/>
        </w:rPr>
        <w:t>
      16. Мердігердің сметасы (офертасы) құрылыс ресурстарына арналған ағымдағы бағалармен жасалады. Құрылыс ресурстарына арналған ағымдағы бағалар мердігердің деректері негізінде қабылданады.</w:t>
      </w:r>
    </w:p>
    <w:bookmarkEnd w:id="49"/>
    <w:bookmarkStart w:name="z58" w:id="50"/>
    <w:p>
      <w:pPr>
        <w:spacing w:after="0"/>
        <w:ind w:left="0"/>
        <w:jc w:val="both"/>
      </w:pPr>
      <w:r>
        <w:rPr>
          <w:rFonts w:ascii="Times New Roman"/>
          <w:b w:val="false"/>
          <w:i w:val="false"/>
          <w:color w:val="000000"/>
          <w:sz w:val="28"/>
        </w:rPr>
        <w:t>
      17. Мердігердің сметасын (офертасын) жасау кезінде жоба бойынша жұмыстардың атауы мен физикалық көлемдері, құрылыс ресурстарының нормативтік шығыстары, жоба бойынша құрылыс материалдарының, бұйымдарының, конструкцияларының, жабдықтарының сапалық және сандық құрамы (тапсырыс беруші сметасының ресурстық бөлігі) өзгеріссіз тапсырыс берушінің сметасына сәйкес келтіріледі.</w:t>
      </w:r>
    </w:p>
    <w:bookmarkEnd w:id="50"/>
    <w:bookmarkStart w:name="z59" w:id="51"/>
    <w:p>
      <w:pPr>
        <w:spacing w:after="0"/>
        <w:ind w:left="0"/>
        <w:jc w:val="both"/>
      </w:pPr>
      <w:r>
        <w:rPr>
          <w:rFonts w:ascii="Times New Roman"/>
          <w:b w:val="false"/>
          <w:i w:val="false"/>
          <w:color w:val="000000"/>
          <w:sz w:val="28"/>
        </w:rPr>
        <w:t>
      Өзге (қосалқы) материалдар, сондай-ақ олардың үлесі ресурстардың тиісті тобының жалпы құнында жұмыстардың нақты түрінде 5 % (бес проценттен) аспайтын, қосалқы технологиялық функцияларды орындайтын, өзге (қосалқы) құрылыс машиналары мен механизмдер үшін офертада мердігерге осындай ресурстардың өз нұсқасын ұсынуға жол беріледі. Өзге ресурстардың нұсқаларын мердігер сапаны жақсартусыз және жұмыстарды орындаудың технологиясын бұзбастан өз тәжірибесіне сүйене отырып, қалыптастырады.</w:t>
      </w:r>
    </w:p>
    <w:bookmarkEnd w:id="51"/>
    <w:bookmarkStart w:name="z60" w:id="52"/>
    <w:p>
      <w:pPr>
        <w:spacing w:after="0"/>
        <w:ind w:left="0"/>
        <w:jc w:val="both"/>
      </w:pPr>
      <w:r>
        <w:rPr>
          <w:rFonts w:ascii="Times New Roman"/>
          <w:b w:val="false"/>
          <w:i w:val="false"/>
          <w:color w:val="000000"/>
          <w:sz w:val="28"/>
        </w:rPr>
        <w:t>
      18. Құрылыстың шарттық бағасы Қазақстан Республикасының азаматтық заңнамасына, Қазақстан Республикасының мемлекеттік сатып алу туралы заңнамасына, квазимемлекеттік сектордың жекелеген субъектілерінің сатып алуларына сәйкес конкурс (тендер) нәтижелері бойынша бекітілген мердігердің баға ұсынысы (конкурстық (тендердік) баға ұсынысы) және офертасы негізінде айқындалады.</w:t>
      </w:r>
    </w:p>
    <w:bookmarkEnd w:id="52"/>
    <w:bookmarkStart w:name="z61" w:id="53"/>
    <w:p>
      <w:pPr>
        <w:spacing w:after="0"/>
        <w:ind w:left="0"/>
        <w:jc w:val="both"/>
      </w:pPr>
      <w:r>
        <w:rPr>
          <w:rFonts w:ascii="Times New Roman"/>
          <w:b w:val="false"/>
          <w:i w:val="false"/>
          <w:color w:val="000000"/>
          <w:sz w:val="28"/>
        </w:rPr>
        <w:t>
      19. Құрылыстың шарттық бағасы тапсырыс берушінің сметасымен белгіленген құннан аспауы тиіс.</w:t>
      </w:r>
    </w:p>
    <w:bookmarkEnd w:id="53"/>
    <w:bookmarkStart w:name="z62" w:id="54"/>
    <w:p>
      <w:pPr>
        <w:spacing w:after="0"/>
        <w:ind w:left="0"/>
        <w:jc w:val="both"/>
      </w:pPr>
      <w:r>
        <w:rPr>
          <w:rFonts w:ascii="Times New Roman"/>
          <w:b w:val="false"/>
          <w:i w:val="false"/>
          <w:color w:val="000000"/>
          <w:sz w:val="28"/>
        </w:rPr>
        <w:t>
      20. Мердігер шартының құрамында тапсырыс беруші мен мердігер шарттық баға ведомосын және бірегей шарттық бағалар каталогын рәсімдейді.</w:t>
      </w:r>
    </w:p>
    <w:bookmarkEnd w:id="54"/>
    <w:bookmarkStart w:name="z63" w:id="55"/>
    <w:p>
      <w:pPr>
        <w:spacing w:after="0"/>
        <w:ind w:left="0"/>
        <w:jc w:val="both"/>
      </w:pPr>
      <w:r>
        <w:rPr>
          <w:rFonts w:ascii="Times New Roman"/>
          <w:b w:val="false"/>
          <w:i w:val="false"/>
          <w:color w:val="000000"/>
          <w:sz w:val="28"/>
        </w:rPr>
        <w:t>
      Шарттық баға ведомосында құрылысқа арналған жобалау алдындағы немесе жобалау (жобалау-сметалық) құжаттамада және конкурстық (тендерлік) құжаттамада көзделген барлық мердігерлік жұмыстар ескеріледі.</w:t>
      </w:r>
    </w:p>
    <w:bookmarkEnd w:id="55"/>
    <w:bookmarkStart w:name="z64" w:id="56"/>
    <w:p>
      <w:pPr>
        <w:spacing w:after="0"/>
        <w:ind w:left="0"/>
        <w:jc w:val="both"/>
      </w:pPr>
      <w:r>
        <w:rPr>
          <w:rFonts w:ascii="Times New Roman"/>
          <w:b w:val="false"/>
          <w:i w:val="false"/>
          <w:color w:val="000000"/>
          <w:sz w:val="28"/>
        </w:rPr>
        <w:t>
      21. Бірегей шарттық бағалар каталогы шарттық баға ведомосының ажырамас бөлігі болып табылады және орындалған жұмыстар үшін тапсырыс беруші мен мердігер арасындағы өзара есеп-айырысулар кезінде негіз болып қызмет етеді.</w:t>
      </w:r>
    </w:p>
    <w:bookmarkEnd w:id="56"/>
    <w:bookmarkStart w:name="z65" w:id="57"/>
    <w:p>
      <w:pPr>
        <w:spacing w:after="0"/>
        <w:ind w:left="0"/>
        <w:jc w:val="both"/>
      </w:pPr>
      <w:r>
        <w:rPr>
          <w:rFonts w:ascii="Times New Roman"/>
          <w:b w:val="false"/>
          <w:i w:val="false"/>
          <w:color w:val="000000"/>
          <w:sz w:val="28"/>
        </w:rPr>
        <w:t>
      22. Бірегей шарттық бағалар қосылған құн салығынсыз барлық тиісті қосымша есептеулермен бірге жоба бойынша қабылданған жұмыстың бірлігіне жасалады.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