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e8b1" w14:textId="4cce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5 маусымдағы № 469 қаулысы</w:t>
      </w:r>
    </w:p>
    <w:p>
      <w:pPr>
        <w:spacing w:after="0"/>
        <w:ind w:left="0"/>
        <w:jc w:val="both"/>
      </w:pPr>
      <w:bookmarkStart w:name="z7" w:id="0"/>
      <w:r>
        <w:rPr>
          <w:rFonts w:ascii="Times New Roman"/>
          <w:b w:val="false"/>
          <w:i w:val="false"/>
          <w:color w:val="000000"/>
          <w:sz w:val="28"/>
        </w:rPr>
        <w:t>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акцияларының (жарғылық капиталға қатысу үлестерінің) елу пайызынан астамы мемлекетке тиесілі мемлекеттік кәсіпорындар, заңды тұлғалар және көрсетілген қаулымен бекітілген олармен үлестес болған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реттік нөмірі 298-жол мынадай редакцияда жазылсын:</w:t>
      </w:r>
    </w:p>
    <w:bookmarkEnd w:id="3"/>
    <w:bookmarkStart w:name="z11"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1) "Қазақстанның Экспорттық-кредиттік агенттігі" акционерлік қоғамы;</w:t>
            </w:r>
          </w:p>
          <w:bookmarkEnd w:id="5"/>
          <w:p>
            <w:pPr>
              <w:spacing w:after="20"/>
              <w:ind w:left="20"/>
              <w:jc w:val="both"/>
            </w:pPr>
            <w:r>
              <w:rPr>
                <w:rFonts w:ascii="Times New Roman"/>
                <w:b w:val="false"/>
                <w:i w:val="false"/>
                <w:color w:val="000000"/>
                <w:sz w:val="20"/>
              </w:rPr>
              <w:t>
2) "Мемлекеттік аннуитеттік компания" өмірді сақтандыру компаниясы"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"Мемлекеттік аннуитеттік компания" өмірді сақтандыру компаниясы" акционерлік қоғамына қатысты – 2030 жылғы 26 қыркүйекке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