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d950" w14:textId="194d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30 мамырдағы № 454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4" w:id="0"/>
    <w:p>
      <w:pPr>
        <w:spacing w:after="0"/>
        <w:ind w:left="0"/>
        <w:jc w:val="both"/>
      </w:pPr>
      <w:r>
        <w:rPr>
          <w:rFonts w:ascii="Times New Roman"/>
          <w:b w:val="false"/>
          <w:i w:val="false"/>
          <w:color w:val="000000"/>
          <w:sz w:val="28"/>
        </w:rPr>
        <w:t xml:space="preserve">
      1.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0"/>
    <w:bookmarkStart w:name="z5"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Ғылым және жоғары білім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177-57), 177-58), 177-59), 177-60), 177-61), 177-62), 177-63), 177-64), 177-65), 177-66), 177-67), 177-68), 177-69), 177-70), 177-71), 177-72), 177-73) және177-74) тармақшалармен толықтырылсын:</w:t>
      </w:r>
    </w:p>
    <w:bookmarkStart w:name="z7" w:id="2"/>
    <w:p>
      <w:pPr>
        <w:spacing w:after="0"/>
        <w:ind w:left="0"/>
        <w:jc w:val="both"/>
      </w:pPr>
      <w:r>
        <w:rPr>
          <w:rFonts w:ascii="Times New Roman"/>
          <w:b w:val="false"/>
          <w:i w:val="false"/>
          <w:color w:val="000000"/>
          <w:sz w:val="28"/>
        </w:rPr>
        <w:t>
      "177-57) жұмылдыру дайындығы саласындағы уәкілетті органмен келісу бойынша тиісті салада жұмыллыру тапсырысын орындау үшін қажетті тауарлардың тізбесін айқындау және көлемін есептеу әдістемесін әзірлеу және бекіту;</w:t>
      </w:r>
    </w:p>
    <w:bookmarkEnd w:id="2"/>
    <w:bookmarkStart w:name="z8" w:id="3"/>
    <w:p>
      <w:pPr>
        <w:spacing w:after="0"/>
        <w:ind w:left="0"/>
        <w:jc w:val="both"/>
      </w:pPr>
      <w:r>
        <w:rPr>
          <w:rFonts w:ascii="Times New Roman"/>
          <w:b w:val="false"/>
          <w:i w:val="false"/>
          <w:color w:val="000000"/>
          <w:sz w:val="28"/>
        </w:rPr>
        <w:t>
      177-58) жұмылдыру резерві бөлігінде мемлекеттік материалдық резервтің материалдық құндылықтарының номенклатурасын және оларды сақтау көлемін қалыптастыру үшін тиісті салада жұмылдыру тапсырысын орындау үшін қажетті тауарлардың тізбесін айқындау және көлемін есептеу әдістемесіне сәйкес жұмылдыру тапсырысы бар ұйымдардың қажеттіліктеріне талдау жүргізу;</w:t>
      </w:r>
    </w:p>
    <w:bookmarkEnd w:id="3"/>
    <w:bookmarkStart w:name="z9" w:id="4"/>
    <w:p>
      <w:pPr>
        <w:spacing w:after="0"/>
        <w:ind w:left="0"/>
        <w:jc w:val="both"/>
      </w:pPr>
      <w:r>
        <w:rPr>
          <w:rFonts w:ascii="Times New Roman"/>
          <w:b w:val="false"/>
          <w:i w:val="false"/>
          <w:color w:val="000000"/>
          <w:sz w:val="28"/>
        </w:rPr>
        <w:t>
      177-59) жұмылдыру резерві бөлігінде мемлекеттік материалдық резервтің материалдық құндылықтарының номенклатурасы мен оларды сақтау көлемі бойынша мемлекеттік материалдық резерв саласындағы уәкілетті органға ұсыныстар енгізу;</w:t>
      </w:r>
    </w:p>
    <w:bookmarkEnd w:id="4"/>
    <w:bookmarkStart w:name="z10" w:id="5"/>
    <w:p>
      <w:pPr>
        <w:spacing w:after="0"/>
        <w:ind w:left="0"/>
        <w:jc w:val="both"/>
      </w:pPr>
      <w:r>
        <w:rPr>
          <w:rFonts w:ascii="Times New Roman"/>
          <w:b w:val="false"/>
          <w:i w:val="false"/>
          <w:color w:val="000000"/>
          <w:sz w:val="28"/>
        </w:rPr>
        <w:t>
      177-60) Қазақстан Республикасының Үкіметіне мемлекеттік материалдық резерв саласындағы уәкілетті органмен келісу бойынша гуманитарлық көмек көрсету үшін мемлекеттік резервтің материалдық құндылықтарын броньнан шығару туралы ұсыныстар енгізу;</w:t>
      </w:r>
    </w:p>
    <w:bookmarkEnd w:id="5"/>
    <w:bookmarkStart w:name="z11" w:id="6"/>
    <w:p>
      <w:pPr>
        <w:spacing w:after="0"/>
        <w:ind w:left="0"/>
        <w:jc w:val="both"/>
      </w:pPr>
      <w:r>
        <w:rPr>
          <w:rFonts w:ascii="Times New Roman"/>
          <w:b w:val="false"/>
          <w:i w:val="false"/>
          <w:color w:val="000000"/>
          <w:sz w:val="28"/>
        </w:rPr>
        <w:t>
      177-61) мемлекеттік материалдық резерв және жұмылдыру дайындығы саласындағы уәкілетті органдармен келісу бойынша қарыз алу тәртібімсн жұмылдыру резервінен материалдық құндылықтарды шығару туралы шешім қабылдау;</w:t>
      </w:r>
    </w:p>
    <w:bookmarkEnd w:id="6"/>
    <w:bookmarkStart w:name="z12" w:id="7"/>
    <w:p>
      <w:pPr>
        <w:spacing w:after="0"/>
        <w:ind w:left="0"/>
        <w:jc w:val="both"/>
      </w:pPr>
      <w:r>
        <w:rPr>
          <w:rFonts w:ascii="Times New Roman"/>
          <w:b w:val="false"/>
          <w:i w:val="false"/>
          <w:color w:val="000000"/>
          <w:sz w:val="28"/>
        </w:rPr>
        <w:t>
      177-62) мемлскеттік материалдық резерв саласындағы уәкілетті органға мемлекеттік резервтің материалдық құндылықтарының номенклатурасы мен оларды сақтау көлемі бойынша және номенклатура өзгерген кезде мемлекеттік резервтің материалдық құндылықтарын броньнан шығару туралы ұсыныстар енгізу;</w:t>
      </w:r>
    </w:p>
    <w:bookmarkEnd w:id="7"/>
    <w:bookmarkStart w:name="z13" w:id="8"/>
    <w:p>
      <w:pPr>
        <w:spacing w:after="0"/>
        <w:ind w:left="0"/>
        <w:jc w:val="both"/>
      </w:pPr>
      <w:r>
        <w:rPr>
          <w:rFonts w:ascii="Times New Roman"/>
          <w:b w:val="false"/>
          <w:i w:val="false"/>
          <w:color w:val="000000"/>
          <w:sz w:val="28"/>
        </w:rPr>
        <w:t>
      177-63) мемлекеттік резервтің материалдық құндылықтарының номенклатурасы мсн оларды сақтау көлеміне сәйкес жұмылдыру резервінің материалдық құндылықтарын жеткізуге тапсырыстарды орналастыру;</w:t>
      </w:r>
    </w:p>
    <w:bookmarkEnd w:id="8"/>
    <w:bookmarkStart w:name="z14" w:id="9"/>
    <w:p>
      <w:pPr>
        <w:spacing w:after="0"/>
        <w:ind w:left="0"/>
        <w:jc w:val="both"/>
      </w:pPr>
      <w:r>
        <w:rPr>
          <w:rFonts w:ascii="Times New Roman"/>
          <w:b w:val="false"/>
          <w:i w:val="false"/>
          <w:color w:val="000000"/>
          <w:sz w:val="28"/>
        </w:rPr>
        <w:t>
      177-64) жаңарту тәртібімен жұмылдыру резервінен материалдық құндылықтарды шығару туралы шешім қабылдау;</w:t>
      </w:r>
    </w:p>
    <w:bookmarkEnd w:id="9"/>
    <w:bookmarkStart w:name="z15" w:id="10"/>
    <w:p>
      <w:pPr>
        <w:spacing w:after="0"/>
        <w:ind w:left="0"/>
        <w:jc w:val="both"/>
      </w:pPr>
      <w:r>
        <w:rPr>
          <w:rFonts w:ascii="Times New Roman"/>
          <w:b w:val="false"/>
          <w:i w:val="false"/>
          <w:color w:val="000000"/>
          <w:sz w:val="28"/>
        </w:rPr>
        <w:t>
      177-65) мемлекеттік мүлікті басқару жөніндегі уәкілетті органның шешімімен алушы мемлекеттік органдармен және мемлекеттік материалдық резерв саласындағы уәкілетті органмен келісу бойынша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беруді жүзеге асыру;</w:t>
      </w:r>
    </w:p>
    <w:bookmarkEnd w:id="10"/>
    <w:bookmarkStart w:name="z16" w:id="11"/>
    <w:p>
      <w:pPr>
        <w:spacing w:after="0"/>
        <w:ind w:left="0"/>
        <w:jc w:val="both"/>
      </w:pPr>
      <w:r>
        <w:rPr>
          <w:rFonts w:ascii="Times New Roman"/>
          <w:b w:val="false"/>
          <w:i w:val="false"/>
          <w:color w:val="000000"/>
          <w:sz w:val="28"/>
        </w:rPr>
        <w:t>
      177-66) мемлекеттік материалдық резерв саласындағы уәкілетті органмен келісу бойынша жұмылдыру резервінің материалдық құндылықтарының орнын ауыстыру туралы шешім қабылдау;</w:t>
      </w:r>
    </w:p>
    <w:bookmarkEnd w:id="11"/>
    <w:bookmarkStart w:name="z17" w:id="12"/>
    <w:p>
      <w:pPr>
        <w:spacing w:after="0"/>
        <w:ind w:left="0"/>
        <w:jc w:val="both"/>
      </w:pPr>
      <w:r>
        <w:rPr>
          <w:rFonts w:ascii="Times New Roman"/>
          <w:b w:val="false"/>
          <w:i w:val="false"/>
          <w:color w:val="000000"/>
          <w:sz w:val="28"/>
        </w:rPr>
        <w:t>
      177-67) жұмылдыру резервінің материалдық құндылықтарын сақтау және жаңартуды ұйымдастыру;</w:t>
      </w:r>
    </w:p>
    <w:bookmarkEnd w:id="12"/>
    <w:bookmarkStart w:name="z18" w:id="13"/>
    <w:p>
      <w:pPr>
        <w:spacing w:after="0"/>
        <w:ind w:left="0"/>
        <w:jc w:val="both"/>
      </w:pPr>
      <w:r>
        <w:rPr>
          <w:rFonts w:ascii="Times New Roman"/>
          <w:b w:val="false"/>
          <w:i w:val="false"/>
          <w:color w:val="000000"/>
          <w:sz w:val="28"/>
        </w:rPr>
        <w:t>
      177-68) азаматтық қорғаныс жоспарын әзірлеу және бекіту;</w:t>
      </w:r>
    </w:p>
    <w:bookmarkEnd w:id="13"/>
    <w:bookmarkStart w:name="z19" w:id="14"/>
    <w:p>
      <w:pPr>
        <w:spacing w:after="0"/>
        <w:ind w:left="0"/>
        <w:jc w:val="both"/>
      </w:pPr>
      <w:r>
        <w:rPr>
          <w:rFonts w:ascii="Times New Roman"/>
          <w:b w:val="false"/>
          <w:i w:val="false"/>
          <w:color w:val="000000"/>
          <w:sz w:val="28"/>
        </w:rPr>
        <w:t>
      177-69) жұмылдыру дайындығы саласындағы уәкілетті органға жұмылдыру дайындығы мен жұмылдыру жөніндегі іс-шараларды қаржыландыру көлемі жөнінде ұсыныстар енгізу;</w:t>
      </w:r>
    </w:p>
    <w:bookmarkEnd w:id="14"/>
    <w:bookmarkStart w:name="z20" w:id="15"/>
    <w:p>
      <w:pPr>
        <w:spacing w:after="0"/>
        <w:ind w:left="0"/>
        <w:jc w:val="both"/>
      </w:pPr>
      <w:r>
        <w:rPr>
          <w:rFonts w:ascii="Times New Roman"/>
          <w:b w:val="false"/>
          <w:i w:val="false"/>
          <w:color w:val="000000"/>
          <w:sz w:val="28"/>
        </w:rPr>
        <w:t>
      177-70) азаматтық қорғау саласындағы уәкілетті органмен келісу бойынша жаһандық және өңірлік ауқымдағы төтенше жағдайларды жою жөніндегі іс-қимылдар жоспарын әзірлеу және бекіту;</w:t>
      </w:r>
    </w:p>
    <w:bookmarkEnd w:id="15"/>
    <w:bookmarkStart w:name="z21" w:id="16"/>
    <w:p>
      <w:pPr>
        <w:spacing w:after="0"/>
        <w:ind w:left="0"/>
        <w:jc w:val="both"/>
      </w:pPr>
      <w:r>
        <w:rPr>
          <w:rFonts w:ascii="Times New Roman"/>
          <w:b w:val="false"/>
          <w:i w:val="false"/>
          <w:color w:val="000000"/>
          <w:sz w:val="28"/>
        </w:rPr>
        <w:t>
      177-71) қосалқы (қалалық) және көмекші басқару пункттерін құруды қамтамасыз ету;</w:t>
      </w:r>
    </w:p>
    <w:bookmarkEnd w:id="16"/>
    <w:bookmarkStart w:name="z22" w:id="17"/>
    <w:p>
      <w:pPr>
        <w:spacing w:after="0"/>
        <w:ind w:left="0"/>
        <w:jc w:val="both"/>
      </w:pPr>
      <w:r>
        <w:rPr>
          <w:rFonts w:ascii="Times New Roman"/>
          <w:b w:val="false"/>
          <w:i w:val="false"/>
          <w:color w:val="000000"/>
          <w:sz w:val="28"/>
        </w:rPr>
        <w:t>
      177-72) әскери міндеттілерді броньдау бойынша жұмысты ұйымдастыру және жүргізу;</w:t>
      </w:r>
    </w:p>
    <w:bookmarkEnd w:id="17"/>
    <w:bookmarkStart w:name="z23" w:id="18"/>
    <w:p>
      <w:pPr>
        <w:spacing w:after="0"/>
        <w:ind w:left="0"/>
        <w:jc w:val="both"/>
      </w:pPr>
      <w:r>
        <w:rPr>
          <w:rFonts w:ascii="Times New Roman"/>
          <w:b w:val="false"/>
          <w:i w:val="false"/>
          <w:color w:val="000000"/>
          <w:sz w:val="28"/>
        </w:rPr>
        <w:t>
      177-73) Қазақстан Республикасының жұмылдыру дайындығы және жұмылдыру саласындағы заңдары мен өзге де нормативтік құқықтық актілерінің сақталуын қамтамасыз ету;</w:t>
      </w:r>
    </w:p>
    <w:bookmarkEnd w:id="18"/>
    <w:bookmarkStart w:name="z24" w:id="19"/>
    <w:p>
      <w:pPr>
        <w:spacing w:after="0"/>
        <w:ind w:left="0"/>
        <w:jc w:val="both"/>
      </w:pPr>
      <w:r>
        <w:rPr>
          <w:rFonts w:ascii="Times New Roman"/>
          <w:b w:val="false"/>
          <w:i w:val="false"/>
          <w:color w:val="000000"/>
          <w:sz w:val="28"/>
        </w:rPr>
        <w:t>
      177-74) әскери-экономикалық және командалық-штабтық оқулар өткізуге қатысу;"</w:t>
      </w:r>
    </w:p>
    <w:bookmarkEnd w:id="19"/>
    <w:bookmarkStart w:name="z25" w:id="20"/>
    <w:p>
      <w:pPr>
        <w:spacing w:after="0"/>
        <w:ind w:left="0"/>
        <w:jc w:val="both"/>
      </w:pPr>
      <w:r>
        <w:rPr>
          <w:rFonts w:ascii="Times New Roman"/>
          <w:b w:val="false"/>
          <w:i w:val="false"/>
          <w:color w:val="000000"/>
          <w:sz w:val="28"/>
        </w:rPr>
        <w:t xml:space="preserve">
      2. Осы қаулы 2027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төртінші, бесінші, алтыншы, жетінші, сегізінші, тоғызыншы, оныншы, он бірінші, он екінші, он үшінші және он төртінші абзацтарын қоспағанда, қол қойылған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