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14d8" w14:textId="4471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29 мамырдағы № 445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291-жол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кредит берудің өзге де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1) "Өнеркәсіпті дамыту қоры" акционерлік қоғамы;</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2) "ҚазАгроҚаржы"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"Аграрлық несие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тұрғын үй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"Қызылорда" өңірлік инвестициялық орталығы" микроқаржы ұйымы"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әлеуметтік-кәсіпкерлік корпорациялары (шағын өнеркәсіп аймақтарына және агроөнеркәсіптік кешен субъектілеріне көктемгі егіс пен егін жинау жұмыстарын жүргізуге кредит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тауарын өндірушілерге және ауыл шаруашылығы өнімдерін қайта өңдеу және тамақ өнеркәсібі кәсіпорындарына инвестициялық мақсаттарға және (немесе) айналым қаражатын толықтыруға кредит беру (кіші саланы көрсетпей);</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"Қорғаныс-өнеркәсіп кешенін дамыту қоры"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"ОҢТҮСТІК" аймақтық инвестициялық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 "Ырыс" микроқаржы ұйымы"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туризм саласындағы инвестициялық жобаларды қаржыландыру үшін "Каспий" әлеуметтік-кәсіпкерлік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туризм саласындағы инвестициялық жобаларды қаржыландыру үшін "Жетісу" әлеуметтік-кәсіпкерлік корпорациясы" өңірлік даму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ауыл шаруашылығы тауарын өндірушілерге айналым қаражатын толықтыруға (кіші саланы көрсетпей) кредит беру және туризм саласындағы инвестициялық жобаларды қаржыландыру үшін "Байқоңыр (Байконур)" әлеуметтік-кәсіпкерлік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туризм саласындағы инвестициялық жобаларды қаржыландыру үшін "Astana" әлеуметтік-кәсіпкерлік корпорациясы" акционерлік қоғамы;</w:t>
            </w:r>
          </w:p>
          <w:p>
            <w:pPr>
              <w:spacing w:after="20"/>
              <w:ind w:left="20"/>
              <w:jc w:val="both"/>
            </w:pPr>
            <w:r>
              <w:rPr>
                <w:rFonts w:ascii="Times New Roman"/>
                <w:b w:val="false"/>
                <w:i w:val="false"/>
                <w:color w:val="000000"/>
                <w:sz w:val="20"/>
              </w:rPr>
              <w:t>
15) туризм саласындағы инвестициялық жобаларды қаржыландыру үшін "Павлодар" әлеуметтік-кәсіпкерлік корпорациясы"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6"/>
          <w:p>
            <w:pPr>
              <w:spacing w:after="20"/>
              <w:ind w:left="20"/>
              <w:jc w:val="both"/>
            </w:pPr>
            <w:r>
              <w:rPr>
                <w:rFonts w:ascii="Times New Roman"/>
                <w:b w:val="false"/>
                <w:i w:val="false"/>
                <w:color w:val="000000"/>
                <w:sz w:val="20"/>
              </w:rPr>
              <w:t>
Қазақстан Республикасы, "Қалалық қызметтер орталығы" жауапкершілігі шектеулі серіктестігіне – Астана қаласы, "ОҢТҮСТІК" аймақтық инвестициялық орталығы" жауапкершілігі шектеулі серіктестігіне және "Ырыс" микроқаржы ұйымы" жауапкершілігі шектеулі серіктестігіне – Түркістан облысы, туризм саласындағы инвестициялық жобаларды қаржыландыру үшін "Каспий" әлеуметтік-кәсіпкерлік корпорациясы" акционерлік қоғамына –</w:t>
            </w:r>
          </w:p>
          <w:bookmarkEnd w:id="6"/>
          <w:p>
            <w:pPr>
              <w:spacing w:after="20"/>
              <w:ind w:left="20"/>
              <w:jc w:val="both"/>
            </w:pPr>
            <w:r>
              <w:rPr>
                <w:rFonts w:ascii="Times New Roman"/>
                <w:b w:val="false"/>
                <w:i w:val="false"/>
                <w:color w:val="000000"/>
                <w:sz w:val="20"/>
              </w:rPr>
              <w:t>
Маңғыстау облысы, туризм саласындағы инвестициялық жобаларды қаржыландыру үшін "Жетісу" әлеуметтік-кәсіпкерлік корпорациясы" өңірлік даму институты" акционерлік қоғамына – Жетісу облысы, ауыл шаруашылығы тауарларын өндірушілерге айналым қаражатын толықтыруға (кіші саланы көрсетпей) кредит беру және туризм саласындағы инвестициялық жобаларды қаржыландыру үшін "Байқоңыр (Байконур)" әлеуметтік-кәсіпкерлік корпорациясы" акционерлік қоғамына – Қызылорда облысы, туризм саласындағы инвестициялық жобаларды қаржыландыру үшін "Astana" әлеуметтік-кәсіпкерлік корпорациясы" акционерлік қоғамына – Астана қаласы, туризм саласындағы инвестициялық жобаларды қаржыландыру үшін "Павлодар" әлеуметтік-кәсіпкерлік корпорациясы" акционерлік қоғамына – Павлодар облысы, "Ауыл шаруашылығы тауарын өндірушілерге және ауыл шаруашылығы өнімдерін қайта өңдеу және тамақ өнеркәсібі кәсіпорындарына инвестициялық мақсаттарға және (немесе) айналым қаражатын толықтыруға кредит беру (кіші саланы көрсетпей)" бағыты бойынша Абай облысындағы "Семей" әлеуметтік-кәсіпкерлік корпорациясы" акционерлік қоғамына, Ақмола облысындағы "KOKSHE" әлеуметтік-кәсіпкерлік корпорациясы" акционерлік қоғамына, Ақтөбе облысындағы "Ақтөбе" әлеуметтік-кәсіпкерлік корпорациясы" акционерлік қоғамына, Алматы облысындағы "Қонаев" әлеуметтік-кәсіпкерлік корпорациясы" акционерлік қоғамына, Атырау облысындағы "Атырау" әлеуметтік-кәсіпкерлік корпорациясы" акционерлік қоғамына, Шығыс Қазақстан облысындағы "Ертіс" әлеуметтік-кәсіпкерлік корпорациясы" акционерлік қоғамына, Жамбыл облысындағы "Тараз" әлеуметтік-кәсіпкерлік корпорациясы" акционерлік қоғамына, Батыс Қазақстан облысындағы "Aqjaiyq" әлеуметтік-кәсіпкерлік корпорациясы" акционерлік қоғамына, Қарағанды облысындағы "Сарыарқа" әлеуметтік-кәсіпкерлік корпорациясы" акционерлік қоғамына, Қостанай облысындағы "Тобыл" әлеуметтік-кәсіпкерлік корпорациясы" акционерлік қоғамына, Қызылорда облысындағы "Байқоңыр (Байконур)" әлеуметтік-кәсіпкерлік корпорациясы" акционерлік қоғамына, Маңғыстау облысындағы "Каспий" әлеуметтік-кәсіпкерлік корпорациясы" акционерлік қоғамына, Павлодар облысындағы "Павлодар" әлеуметтік-кәсіпкерлік корпорациясы" акционерлік қоғамына, Солтүстік Қазақстан облысындағы "Солтүстік" әлеуметтік-кәсіпкерлік корпорациясы" акционерлік қоғамына, Түркістан облысындағы "Түркістан" әлеуметтік-кәсіпкерлік корпорациясы" акционерлік қоғамына, Ұлытау облысындағы "Ұлытау" әлеуметтік-кәсіпкерлік корпорациясы" акционерлік қоғамына, Шымкент қаласындағы "Shymkent" әлеуметтік-кәсіпкерлік корпорациясы" акционерлік қоғамына қатысты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"Қалалық қызметтер орталығы" жауапкершілігі шектеулі серіктестігіне қатысты – 2027 жылға дейін, Маңғыстау облысында туризм саласындағы инвестициялық жобаларды қаржыландыру үшін "Каспий" әлеуметтік-кәсіпкерлік корпорациясы" акционерлік қоғамына қатысты – 2028 жылдың соңына дейін, Жетісу облысында туризм саласындағы инвестициялық жобаларды қаржыландыру үшін "Жетісу" әлеуметтік-кәсіпкерлік корпорациясы" өңірлік даму институты" акционерлік қоғамына қатысты – 2028 жылдың соңына дейін, Қызылорда облысында ауыл шаруашылығы тауарларын өндірушілерге айналым қаражатын толықтыруға (кіші саланы көрсетпей) кредит беру және туризм саласындағы инвестициялық жобаларды қаржыландыру үшін "Байқоңыр (Байконур)" әлеуметтік-кәсіпкерлік корпорациясы" акционерлік қоғамына қатысты – 2028 жылдың соңына дейін, Астана қаласында туризм саласындағы инвестициялық жобаларды қаржыландыру үшін "Astana" әлеуметтік-кәсіпкерлік корпорациясы" акционерлік қоғамына қатысты – 2028 жылдың соңына дейін, Павлодар облысында туризм саласындағы инвестициялық жобаларды қаржыландыру үшін "Павлодар" әлеуметтік-кәсіпкерлік корпорациясы" акционерлік қоғамына қатысты – 2028 жылдың соңына дейін, "Ауыл шаруашылығы тауарын өндірушілерге және ауыл шаруашылығы өнімдерін қайта өңдеу және тамақ өнеркәсібі кәсіпорындарына инвестициялық мақсаттарға және (немесе) айналым қаражатын толықтыруға кредит беру (кіші саланы көрсетпей)" бағыты бойынша Абай облысындағы "Семей" әлеуметтік-кәсіпкерлік корпорациясы" акционерлік қоғамына, Ақмола облысындағы "KOKSHE" әлеуметтік-кәсіпкерлік корпорациясы" акционерлік қоғамына, Ақтөбе облысындағы "Ақтөбе" әлеуметтік-кәсіпкерлік корпорациясы" акционерлік қоғамына, Алматы облысындағы "Қонаев" әлеуметтік-кәсіпкерлік корпорациясы" акционерлік қоғамына, Атырау облысындағы "Атырау" әлеуметтік-кәсіпкерлік корпорациясы" акционерлік қоғамына, Шығыс Қазақстан облысындағы "Ертіс" әлеуметтік-кәсіпкерлік корпорациясы" акционерлік қоғамына, Жамбыл облысындағы "Тараз" әлеуметтік-кәсіпкерлік корпорациясы" акционерлік қоғамына, Батыс Қазақстан облысындағы "Aqjaiyq" әлеуметтік-кәсіпкерлік корпорациясы" акционерлік қоғамына, Қарағанды облысындағы "Сарыарқа" әлеуметтік-кәсіпкерлік корпорациясы" акционерлік қоғамына, Қостанай облысындағы "Тобыл" әлеуметтік-кәсіпкерлік корпорациясы" акционерлік қоғамына, Қызылорда облысындағы "Байқоңыр (Байконур)" әлеуметтік-кәсіпкерлік корпорациясы" акционерлік қоғамына, Маңғыстау облысындағы "Каспий" әлеуметтік-кәсіпкерлік корпорациясы" акционерлік қоғамына, Павлодар облысындағы "Павлодар" әлеуметтік-кәсіпкерлік корпорациясы" акционерлік қоғамына, Солтүстік Қазақстан облысындағы "Солтүстік" әлеуметтік-кәсіпкерлік корпорациясы" акционерлік қоғамына, Түркістан облысындағы "Түркістан" әлеуметтік-кәсіпкерлік корпорациясы" акционерлік қоғамына, Ұлытау облысындағы "Ұлытау" әлеуметтік-кәсіпкерлік корпорациясы" акционерлік қоғамына, Шымкент қаласы "Shymkent" әлеуметтік-кәсіпкерлік корпорациясы" акционерлік қоғамына қатысты 3 жыл мерзімімен (2026 – 2029 жылдар)</w:t>
            </w:r>
          </w:p>
        </w:tc>
      </w:tr>
    </w:tbl>
    <w:bookmarkStart w:name="z25" w:id="7"/>
    <w:p>
      <w:pPr>
        <w:spacing w:after="0"/>
        <w:ind w:left="0"/>
        <w:jc w:val="both"/>
      </w:pPr>
      <w:r>
        <w:rPr>
          <w:rFonts w:ascii="Times New Roman"/>
          <w:b w:val="false"/>
          <w:i w:val="false"/>
          <w:color w:val="000000"/>
          <w:sz w:val="28"/>
        </w:rPr>
        <w:t>
      ";</w:t>
      </w:r>
    </w:p>
    <w:bookmarkEnd w:id="7"/>
    <w:bookmarkStart w:name="z26" w:id="8"/>
    <w:p>
      <w:pPr>
        <w:spacing w:after="0"/>
        <w:ind w:left="0"/>
        <w:jc w:val="both"/>
      </w:pPr>
      <w:r>
        <w:rPr>
          <w:rFonts w:ascii="Times New Roman"/>
          <w:b w:val="false"/>
          <w:i w:val="false"/>
          <w:color w:val="000000"/>
          <w:sz w:val="28"/>
        </w:rPr>
        <w:t>
      реттік нөмірі 308-жол мынадай редакцияда жазылсын:</w:t>
      </w:r>
    </w:p>
    <w:bookmarkEnd w:id="8"/>
    <w:bookmarkStart w:name="z27"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немесе жалға алынған бизнес-орталықты, офистік үй-жайларды, әкімшілік ғимаратты жалға беру (қосалқы жалға беру)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1) "М.Қозыбаев атындағы Солтүстік Қазақстан университеті" коммерциялық емес акционерлік қоғамы;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"Қ.Жұбанов атындағы Ақтөбе өңірлік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"QazExpoCongress"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"Орал "Зенит" зауыты"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"Алатау" қонақ үйі"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w:t>
            </w:r>
            <w:r>
              <w:rPr>
                <w:rFonts w:ascii="Times New Roman"/>
                <w:b w:val="false"/>
                <w:i w:val="false"/>
                <w:color w:val="000000"/>
                <w:sz w:val="20"/>
              </w:rPr>
              <w:t>"QAZAQGAZ AIMAQ"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темір жолы"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w:t>
            </w:r>
            <w:r>
              <w:rPr>
                <w:rFonts w:ascii="Times New Roman"/>
                <w:b w:val="false"/>
                <w:i w:val="false"/>
                <w:color w:val="000000"/>
                <w:sz w:val="20"/>
              </w:rPr>
              <w:t>"Ақтау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"Кедентранссервис"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"Қазтеміртранс"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"Қазпошта"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w:t>
            </w:r>
          </w:p>
          <w:p>
            <w:pPr>
              <w:spacing w:after="20"/>
              <w:ind w:left="20"/>
              <w:jc w:val="both"/>
            </w:pPr>
            <w:r>
              <w:rPr>
                <w:rFonts w:ascii="Times New Roman"/>
                <w:b w:val="false"/>
                <w:i w:val="false"/>
                <w:color w:val="000000"/>
                <w:sz w:val="20"/>
              </w:rPr>
              <w:t>
</w:t>
            </w:r>
            <w:r>
              <w:rPr>
                <w:rFonts w:ascii="Times New Roman"/>
                <w:b w:val="false"/>
                <w:i w:val="false"/>
                <w:color w:val="000000"/>
                <w:sz w:val="20"/>
              </w:rPr>
              <w:t>"Бурабай Даму"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r>
              <w:rPr>
                <w:rFonts w:ascii="Times New Roman"/>
                <w:b w:val="false"/>
                <w:i w:val="false"/>
                <w:color w:val="000000"/>
                <w:sz w:val="20"/>
              </w:rPr>
              <w:t>"Digital Silk Road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газ өңдеу зауыты"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w:t>
            </w:r>
            <w:r>
              <w:rPr>
                <w:rFonts w:ascii="Times New Roman"/>
                <w:b w:val="false"/>
                <w:i w:val="false"/>
                <w:color w:val="000000"/>
                <w:sz w:val="20"/>
              </w:rPr>
              <w:t>"КТЖ-Жүк тасымалдары"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"Транспортный холдинг Казахстана"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Іс басқармасы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Қазақстан Республикасы Президентінің Іс басқармасының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"Бүркіт" мемлекеттік авиакомпаниясы"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Іс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"Материалдық-техникалық қамтамасыз ету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26) "SK Water Solutions"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27) "Балаларды оңалту ұлттық орталығы"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"Республикалық ғарыштық байланыс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r>
              <w:rPr>
                <w:rFonts w:ascii="Times New Roman"/>
                <w:b w:val="false"/>
                <w:i w:val="false"/>
                <w:color w:val="000000"/>
                <w:sz w:val="20"/>
              </w:rPr>
              <w:t>"Decarbonize Solutions Group"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"Су ресурстарының ақпараттық-талдау орталығы"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"ҚазТрансОйл"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w:t>
            </w:r>
            <w:r>
              <w:rPr>
                <w:rFonts w:ascii="Times New Roman"/>
                <w:b w:val="false"/>
                <w:i w:val="false"/>
                <w:color w:val="000000"/>
                <w:sz w:val="20"/>
              </w:rPr>
              <w:t>"QazaqGaz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"Қазмедиа орталығы" басқарушы компаниясы"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"Хабар" агенттігі"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36) "Электр желілерін басқару жөніндегі Қазақстан компаниясы" (Kazakhstan Electricity Grid Operating Company) "KEGOC"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37) "Қазақ газеттері"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38) "Qazcontent" акционерлік қоғамы;</w:t>
            </w:r>
          </w:p>
          <w:p>
            <w:pPr>
              <w:spacing w:after="20"/>
              <w:ind w:left="20"/>
              <w:jc w:val="both"/>
            </w:pPr>
            <w:r>
              <w:rPr>
                <w:rFonts w:ascii="Times New Roman"/>
                <w:b w:val="false"/>
                <w:i w:val="false"/>
                <w:color w:val="000000"/>
                <w:sz w:val="20"/>
              </w:rPr>
              <w:t>
39) "ҚазАгроҚаржы"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1"/>
          <w:p>
            <w:pPr>
              <w:spacing w:after="20"/>
              <w:ind w:left="20"/>
              <w:jc w:val="both"/>
            </w:pPr>
            <w:r>
              <w:rPr>
                <w:rFonts w:ascii="Times New Roman"/>
                <w:b w:val="false"/>
                <w:i w:val="false"/>
                <w:color w:val="000000"/>
                <w:sz w:val="20"/>
              </w:rPr>
              <w:t>
үнемі, "Республикалық ғарыштық байланыс орталығы" акционерлік қоғамына қатысты – 2026 жылғы 31 желтоқсанға дейін, "Электр желілерін басқару жөніндегі Қазақстан компаниясы" (Kazakhstan Electricity Grid Operating Company) "KEGOC" акционерлік қоғамына қатысты – 2030 жылғы 30 желтоқсанға дейін,</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"Қазақ газеттері" жауапкершілігі шектеулі серіктестігіне қатысты – 3 жыл, "Qazcontent" акционерлік қоғамына қатысты – 3 жыл,</w:t>
            </w:r>
          </w:p>
          <w:p>
            <w:pPr>
              <w:spacing w:after="20"/>
              <w:ind w:left="20"/>
              <w:jc w:val="both"/>
            </w:pPr>
            <w:r>
              <w:rPr>
                <w:rFonts w:ascii="Times New Roman"/>
                <w:b w:val="false"/>
                <w:i w:val="false"/>
                <w:color w:val="000000"/>
                <w:sz w:val="20"/>
              </w:rPr>
              <w:t>
"ҚазАгроҚаржы" акционерлік қоғамына қатысты – 3 жыл мерзімге (2026 – 2029 жылдар)</w:t>
            </w:r>
          </w:p>
        </w:tc>
      </w:tr>
    </w:tbl>
    <w:bookmarkStart w:name="z92" w:id="12"/>
    <w:p>
      <w:pPr>
        <w:spacing w:after="0"/>
        <w:ind w:left="0"/>
        <w:jc w:val="both"/>
      </w:pPr>
      <w:r>
        <w:rPr>
          <w:rFonts w:ascii="Times New Roman"/>
          <w:b w:val="false"/>
          <w:i w:val="false"/>
          <w:color w:val="000000"/>
          <w:sz w:val="28"/>
        </w:rPr>
        <w:t>
      ";</w:t>
      </w:r>
    </w:p>
    <w:bookmarkEnd w:id="12"/>
    <w:bookmarkStart w:name="z93" w:id="13"/>
    <w:p>
      <w:pPr>
        <w:spacing w:after="0"/>
        <w:ind w:left="0"/>
        <w:jc w:val="both"/>
      </w:pPr>
      <w:r>
        <w:rPr>
          <w:rFonts w:ascii="Times New Roman"/>
          <w:b w:val="false"/>
          <w:i w:val="false"/>
          <w:color w:val="000000"/>
          <w:sz w:val="28"/>
        </w:rPr>
        <w:t>
      реттік нөмірі 311-жол мынадай редакцияда жазылсын:</w:t>
      </w:r>
    </w:p>
    <w:bookmarkEnd w:id="13"/>
    <w:bookmarkStart w:name="z94"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үшін немесе шарт негізінде жылжымайтын мүлікті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5"/>
          <w:p>
            <w:pPr>
              <w:spacing w:after="20"/>
              <w:ind w:left="20"/>
              <w:jc w:val="both"/>
            </w:pPr>
            <w:r>
              <w:rPr>
                <w:rFonts w:ascii="Times New Roman"/>
                <w:b w:val="false"/>
                <w:i w:val="false"/>
                <w:color w:val="000000"/>
                <w:sz w:val="20"/>
              </w:rPr>
              <w:t>
1) "Астана қаласы әкімдігінің "Astana" әлеуметтік-кәсіпкерлік корпорациясы" акционерлік қоғамы;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"Қазимпэкс"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"Digital Silk Road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Маңғыстау облысы әкімдігінің "Ақтау тұрғын үй" мемлекеттік коммуналдық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және коммуналдық мемлекеттік кәсіпорындар</w:t>
            </w:r>
          </w:p>
          <w:p>
            <w:pPr>
              <w:spacing w:after="20"/>
              <w:ind w:left="20"/>
              <w:jc w:val="both"/>
            </w:pPr>
            <w:r>
              <w:rPr>
                <w:rFonts w:ascii="Times New Roman"/>
                <w:b w:val="false"/>
                <w:i w:val="false"/>
                <w:color w:val="000000"/>
                <w:sz w:val="20"/>
              </w:rPr>
              <w:t>
7) "ҚазАгроҚаржы"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"ҚазАгроҚаржы" акционерлік қоғамына қатысты – 3 жыл мерзімге (2026 – 2029 жылдар)</w:t>
            </w:r>
          </w:p>
        </w:tc>
      </w:tr>
    </w:tbl>
    <w:bookmarkStart w:name="z102" w:id="16"/>
    <w:p>
      <w:pPr>
        <w:spacing w:after="0"/>
        <w:ind w:left="0"/>
        <w:jc w:val="both"/>
      </w:pPr>
      <w:r>
        <w:rPr>
          <w:rFonts w:ascii="Times New Roman"/>
          <w:b w:val="false"/>
          <w:i w:val="false"/>
          <w:color w:val="000000"/>
          <w:sz w:val="28"/>
        </w:rPr>
        <w:t>
      ".</w:t>
      </w:r>
    </w:p>
    <w:bookmarkEnd w:id="16"/>
    <w:bookmarkStart w:name="z103" w:id="1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